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E" w:rsidRDefault="005B4C9D" w:rsidP="002271B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801D4" w:rsidRDefault="002801D4" w:rsidP="002801D4">
      <w:pPr>
        <w:pStyle w:val="a4"/>
        <w:spacing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181"/>
        <w:tblW w:w="9322" w:type="dxa"/>
        <w:tblLook w:val="0000"/>
      </w:tblPr>
      <w:tblGrid>
        <w:gridCol w:w="4329"/>
        <w:gridCol w:w="4993"/>
      </w:tblGrid>
      <w:tr w:rsidR="002801D4" w:rsidTr="0094087F">
        <w:trPr>
          <w:trHeight w:val="3954"/>
        </w:trPr>
        <w:tc>
          <w:tcPr>
            <w:tcW w:w="4329" w:type="dxa"/>
          </w:tcPr>
          <w:p w:rsidR="002801D4" w:rsidRDefault="00CE7C18" w:rsidP="002801D4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Курманаевский сельсовет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01D4" w:rsidRDefault="002801D4" w:rsidP="002801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2801D4" w:rsidRDefault="002801D4" w:rsidP="00280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2801D4" w:rsidRPr="00B93B9C" w:rsidRDefault="002801D4" w:rsidP="00EB075A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546F84">
              <w:rPr>
                <w:color w:val="000000"/>
                <w:sz w:val="24"/>
                <w:szCs w:val="24"/>
              </w:rPr>
              <w:t xml:space="preserve">    </w:t>
            </w:r>
            <w:r w:rsidR="00EB075A">
              <w:rPr>
                <w:color w:val="000000"/>
                <w:sz w:val="24"/>
                <w:szCs w:val="24"/>
              </w:rPr>
              <w:t xml:space="preserve">      </w:t>
            </w:r>
            <w:r w:rsidR="00CE7C18">
              <w:rPr>
                <w:color w:val="000000"/>
                <w:sz w:val="24"/>
                <w:szCs w:val="24"/>
              </w:rPr>
              <w:t>01</w:t>
            </w:r>
            <w:r w:rsidR="00546F84">
              <w:rPr>
                <w:color w:val="000000"/>
                <w:sz w:val="24"/>
                <w:szCs w:val="24"/>
              </w:rPr>
              <w:t>.</w:t>
            </w:r>
            <w:r w:rsidR="00CE7C18">
              <w:rPr>
                <w:color w:val="000000"/>
                <w:sz w:val="24"/>
                <w:szCs w:val="24"/>
              </w:rPr>
              <w:t>11</w:t>
            </w:r>
            <w:r w:rsidR="006C2B7F">
              <w:rPr>
                <w:color w:val="000000"/>
                <w:sz w:val="24"/>
                <w:szCs w:val="24"/>
              </w:rPr>
              <w:t>.202</w:t>
            </w:r>
            <w:r w:rsidR="009015F1">
              <w:rPr>
                <w:color w:val="000000"/>
                <w:sz w:val="24"/>
                <w:szCs w:val="24"/>
              </w:rPr>
              <w:t>3</w:t>
            </w:r>
            <w:r w:rsidRPr="00546F84">
              <w:rPr>
                <w:color w:val="000000"/>
                <w:sz w:val="24"/>
                <w:szCs w:val="24"/>
              </w:rPr>
              <w:t xml:space="preserve"> №</w:t>
            </w:r>
            <w:r w:rsidR="0011278A">
              <w:rPr>
                <w:color w:val="000000"/>
                <w:sz w:val="24"/>
                <w:szCs w:val="24"/>
              </w:rPr>
              <w:t xml:space="preserve"> </w:t>
            </w:r>
            <w:r w:rsidR="00757DA7">
              <w:rPr>
                <w:color w:val="000000"/>
                <w:sz w:val="24"/>
                <w:szCs w:val="24"/>
              </w:rPr>
              <w:t>17</w:t>
            </w:r>
            <w:r w:rsidR="00CE7C18">
              <w:rPr>
                <w:color w:val="000000"/>
                <w:sz w:val="24"/>
                <w:szCs w:val="24"/>
              </w:rPr>
              <w:t>4</w:t>
            </w:r>
            <w:r w:rsidR="009427D9">
              <w:rPr>
                <w:color w:val="000000"/>
                <w:sz w:val="24"/>
                <w:szCs w:val="24"/>
              </w:rPr>
              <w:t>-п</w:t>
            </w:r>
          </w:p>
          <w:p w:rsidR="002801D4" w:rsidRPr="008D1989" w:rsidRDefault="002801D4" w:rsidP="002801D4">
            <w:pPr>
              <w:jc w:val="center"/>
            </w:pPr>
          </w:p>
        </w:tc>
        <w:tc>
          <w:tcPr>
            <w:tcW w:w="4993" w:type="dxa"/>
          </w:tcPr>
          <w:p w:rsidR="002801D4" w:rsidRDefault="002801D4" w:rsidP="002801D4"/>
          <w:p w:rsidR="002801D4" w:rsidRDefault="002801D4" w:rsidP="002801D4"/>
          <w:p w:rsidR="002801D4" w:rsidRDefault="002801D4" w:rsidP="002801D4"/>
          <w:p w:rsidR="002801D4" w:rsidRDefault="002801D4" w:rsidP="002801D4">
            <w:pPr>
              <w:jc w:val="right"/>
            </w:pPr>
          </w:p>
          <w:p w:rsidR="002801D4" w:rsidRDefault="002801D4" w:rsidP="002801D4">
            <w:pPr>
              <w:jc w:val="center"/>
            </w:pPr>
          </w:p>
        </w:tc>
      </w:tr>
    </w:tbl>
    <w:p w:rsidR="00CE7C18" w:rsidRPr="00CE7C18" w:rsidRDefault="00CE7C18" w:rsidP="00CE7C18">
      <w:pPr>
        <w:ind w:right="-1" w:firstLine="851"/>
        <w:jc w:val="both"/>
      </w:pPr>
      <w:r w:rsidRPr="00CE7C18">
        <w:t xml:space="preserve">О создании комиссии по обследованию пожарных водоемов, пирсов </w:t>
      </w:r>
    </w:p>
    <w:p w:rsidR="00CE7C18" w:rsidRDefault="00CE7C18" w:rsidP="00CE7C18">
      <w:pPr>
        <w:ind w:right="-1" w:firstLine="851"/>
        <w:jc w:val="both"/>
      </w:pPr>
    </w:p>
    <w:p w:rsidR="002A671B" w:rsidRPr="00CE7C18" w:rsidRDefault="002A671B" w:rsidP="00CE7C18">
      <w:pPr>
        <w:ind w:right="-1" w:firstLine="851"/>
        <w:jc w:val="both"/>
      </w:pPr>
    </w:p>
    <w:p w:rsidR="00CE7C18" w:rsidRDefault="00CE7C18" w:rsidP="00CE7C18">
      <w:pPr>
        <w:ind w:right="-1" w:firstLine="851"/>
        <w:jc w:val="both"/>
      </w:pPr>
      <w:proofErr w:type="gramStart"/>
      <w:r w:rsidRPr="00CE7C18">
        <w:t>В</w:t>
      </w:r>
      <w:r w:rsidR="00493BB8">
        <w:t>о</w:t>
      </w:r>
      <w:r w:rsidRPr="00CE7C18">
        <w:t xml:space="preserve"> исполнени</w:t>
      </w:r>
      <w:r w:rsidR="00493BB8">
        <w:t>е</w:t>
      </w:r>
      <w:r w:rsidRPr="00CE7C18">
        <w:t xml:space="preserve"> Федерального закона от 21 декабря 1994 года № 69-ФЗ «О пожарной безопасности», Федерального закона от 06.10.2003 </w:t>
      </w:r>
      <w:r w:rsidR="00D332D6" w:rsidRPr="00893273">
        <w:t xml:space="preserve">№ 131-ФЗ </w:t>
      </w:r>
      <w:r w:rsidRPr="00CE7C18">
        <w:t xml:space="preserve">«Об общих принципах организации местного самоуправления в Российской Федерации», </w:t>
      </w:r>
      <w:r w:rsidR="00D332D6">
        <w:t>Постановления Правительства РФ от 16 сентября 2020 г. № 1479 "Об утверждении Правил противопожарного режима в Российской Федерации"</w:t>
      </w:r>
      <w:r w:rsidRPr="00CE7C18">
        <w:rPr>
          <w:color w:val="000000"/>
        </w:rPr>
        <w:t xml:space="preserve">, с целью проверки состояния и обеспечения исправности сетей противопожарного водоснабжения, искусственных водоемов для целей пожаротушения, </w:t>
      </w:r>
      <w:r w:rsidRPr="00CE7C18">
        <w:t>а</w:t>
      </w:r>
      <w:proofErr w:type="gramEnd"/>
      <w:r w:rsidRPr="00CE7C18">
        <w:t xml:space="preserve"> также в целях повышения уровня пожарной безопасности  на территории муниципального образования </w:t>
      </w:r>
      <w:proofErr w:type="spellStart"/>
      <w:r w:rsidR="00D332D6">
        <w:t>Курманаевский</w:t>
      </w:r>
      <w:proofErr w:type="spellEnd"/>
      <w:r w:rsidR="00D332D6">
        <w:t xml:space="preserve"> сельсовет</w:t>
      </w:r>
      <w:r w:rsidRPr="00CE7C18">
        <w:t xml:space="preserve"> </w:t>
      </w:r>
      <w:proofErr w:type="spellStart"/>
      <w:r w:rsidR="00D332D6">
        <w:t>Курманаевского</w:t>
      </w:r>
      <w:proofErr w:type="spellEnd"/>
      <w:r w:rsidRPr="00CE7C18">
        <w:t xml:space="preserve"> района</w:t>
      </w:r>
      <w:r w:rsidR="00D332D6">
        <w:t xml:space="preserve"> Оренбургской области</w:t>
      </w:r>
      <w:r w:rsidRPr="00CE7C18">
        <w:t>:</w:t>
      </w:r>
    </w:p>
    <w:p w:rsidR="002A671B" w:rsidRPr="00CE7C18" w:rsidRDefault="002A671B" w:rsidP="00CE7C18">
      <w:pPr>
        <w:ind w:right="-1" w:firstLine="851"/>
        <w:jc w:val="both"/>
      </w:pPr>
    </w:p>
    <w:p w:rsidR="00CE7C18" w:rsidRPr="00CE7C18" w:rsidRDefault="00CE7C18" w:rsidP="00CE7C18">
      <w:pPr>
        <w:ind w:right="-1" w:firstLine="851"/>
        <w:jc w:val="both"/>
      </w:pPr>
      <w:r w:rsidRPr="00CE7C18">
        <w:t>1. Создать комиссию для обследования пожарных водоемов, пирсов в составе:</w:t>
      </w:r>
    </w:p>
    <w:p w:rsidR="00CE7C18" w:rsidRPr="00CE7C18" w:rsidRDefault="00CE7C18" w:rsidP="00CE7C18">
      <w:pPr>
        <w:ind w:right="-1" w:firstLine="851"/>
      </w:pPr>
      <w:r w:rsidRPr="00CE7C18">
        <w:t xml:space="preserve">Председатель: </w:t>
      </w:r>
      <w:r w:rsidR="00D332D6">
        <w:t>Беляева Кристина Николаевна</w:t>
      </w:r>
      <w:r w:rsidRPr="00CE7C18">
        <w:t xml:space="preserve">  – глава </w:t>
      </w:r>
      <w:r w:rsidR="00D332D6">
        <w:t xml:space="preserve">муниципального образования </w:t>
      </w:r>
      <w:proofErr w:type="spellStart"/>
      <w:r w:rsidR="00D332D6">
        <w:t>Курманаевский</w:t>
      </w:r>
      <w:proofErr w:type="spellEnd"/>
      <w:r w:rsidR="00D332D6">
        <w:t xml:space="preserve"> сельсовет</w:t>
      </w:r>
      <w:r w:rsidRPr="00CE7C18">
        <w:t xml:space="preserve"> </w:t>
      </w:r>
    </w:p>
    <w:p w:rsidR="00CE7C18" w:rsidRPr="00CE7C18" w:rsidRDefault="00CE7C18" w:rsidP="00CE7C18">
      <w:pPr>
        <w:ind w:right="-1" w:firstLine="851"/>
      </w:pPr>
      <w:r w:rsidRPr="00CE7C18">
        <w:t>Члены комиссии:</w:t>
      </w:r>
    </w:p>
    <w:p w:rsidR="00D332D6" w:rsidRDefault="00D332D6" w:rsidP="00CE7C18">
      <w:pPr>
        <w:ind w:right="-1" w:firstLine="851"/>
        <w:jc w:val="both"/>
      </w:pPr>
      <w:proofErr w:type="spellStart"/>
      <w:r>
        <w:t>Великороднов</w:t>
      </w:r>
      <w:proofErr w:type="spellEnd"/>
      <w:r>
        <w:t xml:space="preserve"> Алексей Александрович</w:t>
      </w:r>
      <w:r w:rsidR="00CE7C18" w:rsidRPr="00CE7C18">
        <w:t xml:space="preserve"> –</w:t>
      </w:r>
      <w:r>
        <w:t xml:space="preserve"> 38ПСЧ 10 пожарно-спасательного отряда ФПС ГПС ГУ МЧС России по Оренбургской области, начальник караула (по согласованию);</w:t>
      </w:r>
    </w:p>
    <w:p w:rsidR="00D332D6" w:rsidRDefault="00CE7C18" w:rsidP="00CE7C18">
      <w:pPr>
        <w:ind w:right="-1" w:firstLine="851"/>
        <w:jc w:val="both"/>
      </w:pPr>
      <w:r w:rsidRPr="00CE7C18">
        <w:t xml:space="preserve"> </w:t>
      </w:r>
      <w:r w:rsidR="00D332D6">
        <w:t>Мелихов Алексей Сергеевич</w:t>
      </w:r>
      <w:r w:rsidRPr="00CE7C18">
        <w:t xml:space="preserve"> – </w:t>
      </w:r>
      <w:r w:rsidR="00D332D6">
        <w:t>директор ООО «Метеор»</w:t>
      </w:r>
      <w:r w:rsidR="00D332D6" w:rsidRPr="00D332D6">
        <w:t xml:space="preserve"> </w:t>
      </w:r>
      <w:r w:rsidR="00D332D6">
        <w:t>(по согласованию);</w:t>
      </w:r>
    </w:p>
    <w:p w:rsidR="00D332D6" w:rsidRDefault="00D332D6" w:rsidP="00CE7C18">
      <w:pPr>
        <w:ind w:right="-1" w:firstLine="851"/>
        <w:jc w:val="both"/>
      </w:pPr>
      <w:r>
        <w:t xml:space="preserve">Коноплева Ирина Анатольевна – заместитель главы муниципального образования </w:t>
      </w:r>
      <w:proofErr w:type="spellStart"/>
      <w:r>
        <w:t>Курманаевский</w:t>
      </w:r>
      <w:proofErr w:type="spellEnd"/>
      <w:r>
        <w:t xml:space="preserve"> сельсовет;</w:t>
      </w:r>
    </w:p>
    <w:p w:rsidR="00CE7C18" w:rsidRPr="00CE7C18" w:rsidRDefault="00D332D6" w:rsidP="00CE7C18">
      <w:pPr>
        <w:ind w:right="-1" w:firstLine="851"/>
        <w:jc w:val="both"/>
      </w:pPr>
      <w:r>
        <w:t xml:space="preserve">Прокофьева Ольга Алексеевна – юрисконсульт муниципального образования </w:t>
      </w:r>
      <w:proofErr w:type="spellStart"/>
      <w:r>
        <w:t>Курманаевский</w:t>
      </w:r>
      <w:proofErr w:type="spellEnd"/>
      <w:r>
        <w:t xml:space="preserve"> сельсовет.</w:t>
      </w:r>
      <w:r w:rsidR="00CE7C18" w:rsidRPr="00CE7C18">
        <w:t xml:space="preserve"> </w:t>
      </w:r>
    </w:p>
    <w:p w:rsidR="00CE7C18" w:rsidRPr="00CE7C18" w:rsidRDefault="00CE7C18" w:rsidP="00CE7C18">
      <w:pPr>
        <w:ind w:right="-1" w:firstLine="851"/>
        <w:jc w:val="both"/>
        <w:rPr>
          <w:color w:val="000000"/>
        </w:rPr>
      </w:pPr>
      <w:r w:rsidRPr="00CE7C18">
        <w:t xml:space="preserve">2. При </w:t>
      </w:r>
      <w:r w:rsidRPr="00CE7C18">
        <w:rPr>
          <w:color w:val="000000"/>
        </w:rPr>
        <w:t>проведении проверки руководствоваться П</w:t>
      </w:r>
      <w:r w:rsidRPr="00CE7C18">
        <w:t xml:space="preserve">оложением о комиссии по обследованию пожарных водоемов, пирсов на территории  муниципального образования  </w:t>
      </w:r>
      <w:proofErr w:type="spellStart"/>
      <w:r w:rsidR="00D332D6">
        <w:t>Курманаевский</w:t>
      </w:r>
      <w:proofErr w:type="spellEnd"/>
      <w:r w:rsidR="00D332D6">
        <w:t xml:space="preserve"> сельсовет </w:t>
      </w:r>
      <w:proofErr w:type="spellStart"/>
      <w:r w:rsidR="00D332D6">
        <w:t>Курманаевского</w:t>
      </w:r>
      <w:proofErr w:type="spellEnd"/>
      <w:r w:rsidR="00D332D6">
        <w:t xml:space="preserve"> района Оренбургской области</w:t>
      </w:r>
      <w:r w:rsidRPr="00CE7C18">
        <w:rPr>
          <w:color w:val="000000"/>
        </w:rPr>
        <w:t xml:space="preserve"> (Приложение №1) и Единым реестром ППВ (Приложение №2).</w:t>
      </w:r>
    </w:p>
    <w:p w:rsidR="00CE7C18" w:rsidRPr="00CE7C18" w:rsidRDefault="00CE7C18" w:rsidP="00CE7C18">
      <w:pPr>
        <w:ind w:right="-1" w:firstLine="851"/>
      </w:pPr>
      <w:r w:rsidRPr="00CE7C18">
        <w:t>3. По итогам проверки составить акты обследования пожарных водоемов, пирсов.</w:t>
      </w:r>
    </w:p>
    <w:p w:rsidR="00493BB8" w:rsidRPr="001B183B" w:rsidRDefault="00493BB8" w:rsidP="00493BB8">
      <w:pPr>
        <w:widowControl w:val="0"/>
        <w:ind w:firstLine="680"/>
        <w:jc w:val="both"/>
        <w:rPr>
          <w:bCs/>
          <w:lang w:eastAsia="en-US"/>
        </w:rPr>
      </w:pPr>
      <w:r>
        <w:lastRenderedPageBreak/>
        <w:t xml:space="preserve">  4</w:t>
      </w:r>
      <w:r w:rsidRPr="001B183B">
        <w:t xml:space="preserve">. </w:t>
      </w:r>
      <w:proofErr w:type="gramStart"/>
      <w:r w:rsidRPr="001B183B">
        <w:t>Контроль за</w:t>
      </w:r>
      <w:proofErr w:type="gramEnd"/>
      <w:r w:rsidRPr="001B183B">
        <w:t xml:space="preserve"> исполнением настоящего постановления оставляю за собой.</w:t>
      </w:r>
    </w:p>
    <w:p w:rsidR="00493BB8" w:rsidRPr="00CD4473" w:rsidRDefault="00493BB8" w:rsidP="00493BB8">
      <w:pPr>
        <w:ind w:firstLine="851"/>
        <w:jc w:val="both"/>
      </w:pPr>
      <w:r>
        <w:rPr>
          <w:lang w:eastAsia="en-US"/>
        </w:rPr>
        <w:t>5</w:t>
      </w:r>
      <w:r w:rsidRPr="00CD4473">
        <w:rPr>
          <w:lang w:eastAsia="en-US"/>
        </w:rPr>
        <w:t xml:space="preserve">.  </w:t>
      </w:r>
      <w:r w:rsidRPr="00CD4473">
        <w:t xml:space="preserve">Настоящее постановление вступает в силу со дня его </w:t>
      </w:r>
      <w:hyperlink r:id="rId7" w:history="1">
        <w:r w:rsidRPr="00493BB8">
          <w:rPr>
            <w:rStyle w:val="aa"/>
            <w:color w:val="auto"/>
          </w:rPr>
          <w:t>официального опубликования</w:t>
        </w:r>
      </w:hyperlink>
      <w:r w:rsidRPr="00CD4473">
        <w:t xml:space="preserve"> в газете «Вестник </w:t>
      </w:r>
      <w:proofErr w:type="spellStart"/>
      <w:r w:rsidRPr="00CD4473">
        <w:t>Курманаевского</w:t>
      </w:r>
      <w:proofErr w:type="spellEnd"/>
      <w:r w:rsidRPr="00CD4473">
        <w:t xml:space="preserve"> сельсовета» и на официальном сайте администрации муниципального образования.</w:t>
      </w:r>
    </w:p>
    <w:p w:rsidR="00493BB8" w:rsidRPr="00CD4473" w:rsidRDefault="00493BB8" w:rsidP="00493BB8">
      <w:pPr>
        <w:ind w:firstLine="851"/>
        <w:jc w:val="both"/>
      </w:pPr>
    </w:p>
    <w:p w:rsidR="00493BB8" w:rsidRPr="00CD4473" w:rsidRDefault="00493BB8" w:rsidP="00493BB8">
      <w:pPr>
        <w:widowControl w:val="0"/>
        <w:ind w:firstLine="851"/>
        <w:jc w:val="both"/>
      </w:pPr>
    </w:p>
    <w:p w:rsidR="00493BB8" w:rsidRDefault="00493BB8" w:rsidP="00493BB8">
      <w:pPr>
        <w:jc w:val="both"/>
      </w:pPr>
      <w:r w:rsidRPr="00CD4473">
        <w:t>Глава муниципального образования                                                   К.Н.Беляева</w:t>
      </w: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Default="00493BB8" w:rsidP="00493BB8">
      <w:pPr>
        <w:jc w:val="both"/>
        <w:rPr>
          <w:sz w:val="20"/>
          <w:szCs w:val="20"/>
        </w:rPr>
      </w:pPr>
    </w:p>
    <w:p w:rsidR="00493BB8" w:rsidRPr="00CD4473" w:rsidRDefault="00493BB8" w:rsidP="00493BB8">
      <w:pPr>
        <w:jc w:val="both"/>
        <w:rPr>
          <w:sz w:val="20"/>
          <w:szCs w:val="20"/>
        </w:rPr>
      </w:pPr>
      <w:r w:rsidRPr="00CD4473">
        <w:rPr>
          <w:sz w:val="20"/>
          <w:szCs w:val="20"/>
        </w:rPr>
        <w:t xml:space="preserve">Разослано: в дело, районной администрации, </w:t>
      </w:r>
      <w:r>
        <w:rPr>
          <w:sz w:val="20"/>
          <w:szCs w:val="20"/>
        </w:rPr>
        <w:t>членам комиссии</w:t>
      </w: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2A671B" w:rsidRDefault="002A671B" w:rsidP="00CE7C18">
      <w:pPr>
        <w:shd w:val="clear" w:color="auto" w:fill="FFFFFF"/>
        <w:ind w:right="-1" w:firstLine="851"/>
        <w:jc w:val="right"/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  <w:r w:rsidRPr="00CE7C18">
        <w:t>Приложение №1 </w:t>
      </w:r>
    </w:p>
    <w:p w:rsidR="00CE7C18" w:rsidRPr="00CE7C18" w:rsidRDefault="002A671B" w:rsidP="00CE7C18">
      <w:pPr>
        <w:shd w:val="clear" w:color="auto" w:fill="FFFFFF"/>
        <w:ind w:right="-1" w:firstLine="851"/>
        <w:jc w:val="right"/>
      </w:pPr>
      <w:r>
        <w:t>к п</w:t>
      </w:r>
      <w:r w:rsidR="00CE7C18" w:rsidRPr="00CE7C18">
        <w:t>остановлени</w:t>
      </w:r>
      <w:r>
        <w:t>ю</w:t>
      </w:r>
    </w:p>
    <w:p w:rsidR="00D332D6" w:rsidRDefault="00CE7C18" w:rsidP="00CE7C18">
      <w:pPr>
        <w:shd w:val="clear" w:color="auto" w:fill="FFFFFF"/>
        <w:ind w:right="-1" w:firstLine="851"/>
        <w:jc w:val="right"/>
      </w:pPr>
      <w:r w:rsidRPr="00CE7C18">
        <w:t xml:space="preserve"> </w:t>
      </w:r>
      <w:r w:rsidR="002A671B">
        <w:t>м</w:t>
      </w:r>
      <w:r w:rsidR="00D332D6">
        <w:t>униципального образования</w:t>
      </w:r>
    </w:p>
    <w:p w:rsidR="00CE7C18" w:rsidRPr="00CE7C18" w:rsidRDefault="00D332D6" w:rsidP="00CE7C18">
      <w:pPr>
        <w:shd w:val="clear" w:color="auto" w:fill="FFFFFF"/>
        <w:ind w:right="-1" w:firstLine="851"/>
        <w:jc w:val="right"/>
      </w:pPr>
      <w:r>
        <w:t xml:space="preserve"> </w:t>
      </w:r>
      <w:proofErr w:type="spellStart"/>
      <w:r>
        <w:t>Курманаевский</w:t>
      </w:r>
      <w:proofErr w:type="spellEnd"/>
      <w:r>
        <w:t xml:space="preserve"> сельсовет</w:t>
      </w:r>
      <w:r w:rsidR="00CE7C18" w:rsidRPr="00CE7C18">
        <w:t xml:space="preserve"> </w:t>
      </w:r>
    </w:p>
    <w:p w:rsidR="00CE7C18" w:rsidRPr="00CE7C18" w:rsidRDefault="002A671B" w:rsidP="00CE7C18">
      <w:pPr>
        <w:shd w:val="clear" w:color="auto" w:fill="FFFFFF"/>
        <w:ind w:right="-1" w:firstLine="851"/>
        <w:jc w:val="right"/>
      </w:pPr>
      <w:r>
        <w:t>о</w:t>
      </w:r>
      <w:r w:rsidR="00CE7C18" w:rsidRPr="00CE7C18">
        <w:t>т</w:t>
      </w:r>
      <w:r>
        <w:t xml:space="preserve"> </w:t>
      </w:r>
      <w:r w:rsidR="00CE7C18" w:rsidRPr="00CE7C18">
        <w:t> </w:t>
      </w:r>
      <w:r w:rsidR="00D332D6">
        <w:t>01.11.2023</w:t>
      </w:r>
      <w:r w:rsidR="00CE7C18" w:rsidRPr="00CE7C18">
        <w:t xml:space="preserve"> года № </w:t>
      </w:r>
      <w:r w:rsidR="00D332D6">
        <w:t>174-п</w:t>
      </w:r>
    </w:p>
    <w:p w:rsidR="00CE7C18" w:rsidRPr="00CE7C18" w:rsidRDefault="00CE7C18" w:rsidP="00CE7C18">
      <w:pPr>
        <w:shd w:val="clear" w:color="auto" w:fill="FFFFFF"/>
        <w:ind w:right="-1" w:firstLine="851"/>
        <w:jc w:val="center"/>
        <w:rPr>
          <w:b/>
          <w:bCs/>
        </w:rPr>
      </w:pPr>
    </w:p>
    <w:p w:rsidR="00CE7C18" w:rsidRPr="00CE7C18" w:rsidRDefault="00CE7C18" w:rsidP="00CE7C18">
      <w:pPr>
        <w:ind w:right="-1" w:firstLine="851"/>
        <w:jc w:val="center"/>
        <w:rPr>
          <w:b/>
        </w:rPr>
      </w:pPr>
      <w:r w:rsidRPr="00CE7C18">
        <w:rPr>
          <w:b/>
        </w:rPr>
        <w:t xml:space="preserve">Положение о комиссии по обследованию пожарных водоемов, пирсов на территории муниципального образования  </w:t>
      </w:r>
      <w:proofErr w:type="spellStart"/>
      <w:r w:rsidR="00D332D6">
        <w:rPr>
          <w:b/>
        </w:rPr>
        <w:t>Курманаевский</w:t>
      </w:r>
      <w:proofErr w:type="spellEnd"/>
      <w:r w:rsidR="00D332D6">
        <w:rPr>
          <w:b/>
        </w:rPr>
        <w:t xml:space="preserve"> сельсовет </w:t>
      </w:r>
      <w:proofErr w:type="spellStart"/>
      <w:r w:rsidR="00D332D6">
        <w:rPr>
          <w:b/>
        </w:rPr>
        <w:t>Курманаевского</w:t>
      </w:r>
      <w:proofErr w:type="spellEnd"/>
      <w:r w:rsidR="00D332D6">
        <w:rPr>
          <w:b/>
        </w:rPr>
        <w:t xml:space="preserve"> района Оренбургской области</w:t>
      </w:r>
    </w:p>
    <w:p w:rsidR="00CE7C18" w:rsidRPr="00CE7C18" w:rsidRDefault="00CE7C18" w:rsidP="00CE7C18">
      <w:pPr>
        <w:pStyle w:val="11"/>
        <w:ind w:left="0" w:right="-1" w:firstLine="851"/>
        <w:jc w:val="both"/>
        <w:rPr>
          <w:b/>
          <w:sz w:val="28"/>
          <w:szCs w:val="28"/>
        </w:rPr>
      </w:pPr>
    </w:p>
    <w:p w:rsidR="00CE7C18" w:rsidRPr="00CE7C18" w:rsidRDefault="00CE7C18" w:rsidP="00CE7C18">
      <w:pPr>
        <w:pStyle w:val="11"/>
        <w:ind w:left="0" w:right="-1" w:firstLine="851"/>
        <w:jc w:val="center"/>
        <w:rPr>
          <w:b/>
          <w:sz w:val="28"/>
          <w:szCs w:val="28"/>
        </w:rPr>
      </w:pPr>
      <w:r w:rsidRPr="00CE7C18">
        <w:rPr>
          <w:b/>
          <w:sz w:val="28"/>
          <w:szCs w:val="28"/>
        </w:rPr>
        <w:t>1. Общие положения</w:t>
      </w:r>
    </w:p>
    <w:p w:rsidR="00D332D6" w:rsidRDefault="00CE7C18" w:rsidP="00D332D6">
      <w:pPr>
        <w:ind w:right="-1" w:firstLine="851"/>
        <w:jc w:val="both"/>
      </w:pPr>
      <w:r w:rsidRPr="00CE7C18">
        <w:t xml:space="preserve">1.1. Комиссия по обследованию пожарных водоемов, пирсов на территории муниципального </w:t>
      </w:r>
      <w:r w:rsidR="00D332D6">
        <w:t xml:space="preserve">образования </w:t>
      </w:r>
      <w:proofErr w:type="spellStart"/>
      <w:r w:rsidR="00D332D6">
        <w:t>Курманаевский</w:t>
      </w:r>
      <w:proofErr w:type="spellEnd"/>
      <w:r w:rsidR="00D332D6">
        <w:t xml:space="preserve"> сельсовет</w:t>
      </w:r>
      <w:r w:rsidR="00D332D6" w:rsidRPr="00CE7C18">
        <w:t xml:space="preserve"> </w:t>
      </w:r>
      <w:proofErr w:type="spellStart"/>
      <w:r w:rsidR="00D332D6">
        <w:t>Курманаевского</w:t>
      </w:r>
      <w:proofErr w:type="spellEnd"/>
      <w:r w:rsidR="00D332D6" w:rsidRPr="00CE7C18">
        <w:t xml:space="preserve"> района</w:t>
      </w:r>
      <w:r w:rsidR="00D332D6">
        <w:t xml:space="preserve"> Оренбургской области</w:t>
      </w:r>
      <w:r w:rsidR="00D332D6" w:rsidRPr="00CE7C18">
        <w:t xml:space="preserve"> </w:t>
      </w:r>
      <w:r w:rsidRPr="00CE7C18">
        <w:t>(далее – комиссия) создается в целях обследования пожарных водоемов, пирсов на  террито</w:t>
      </w:r>
      <w:r w:rsidR="00D332D6">
        <w:t xml:space="preserve">рии муниципального образования </w:t>
      </w:r>
      <w:proofErr w:type="spellStart"/>
      <w:r w:rsidR="00D332D6">
        <w:t>Курманаевский</w:t>
      </w:r>
      <w:proofErr w:type="spellEnd"/>
      <w:r w:rsidR="00D332D6">
        <w:t xml:space="preserve"> сельсовет</w:t>
      </w:r>
      <w:r w:rsidR="00D332D6" w:rsidRPr="00CE7C18">
        <w:t xml:space="preserve"> </w:t>
      </w:r>
      <w:proofErr w:type="spellStart"/>
      <w:r w:rsidR="00D332D6">
        <w:t>Курманаевского</w:t>
      </w:r>
      <w:proofErr w:type="spellEnd"/>
      <w:r w:rsidR="00D332D6" w:rsidRPr="00CE7C18">
        <w:t xml:space="preserve"> района</w:t>
      </w:r>
      <w:r w:rsidR="00D332D6">
        <w:t>.</w:t>
      </w:r>
    </w:p>
    <w:p w:rsidR="00CE7C18" w:rsidRPr="00CE7C18" w:rsidRDefault="00CE7C18" w:rsidP="00D332D6">
      <w:pPr>
        <w:ind w:right="-1" w:firstLine="851"/>
        <w:jc w:val="both"/>
      </w:pPr>
      <w:r w:rsidRPr="00CE7C18">
        <w:t xml:space="preserve"> </w:t>
      </w:r>
      <w:r w:rsidR="00D332D6">
        <w:t>1.2</w:t>
      </w:r>
      <w:r w:rsidRPr="00CE7C18">
        <w:t>. Комиссия в своей работе руководствуется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безопасности».</w:t>
      </w:r>
    </w:p>
    <w:p w:rsidR="00CE7C18" w:rsidRPr="00CE7C18" w:rsidRDefault="00CE7C18" w:rsidP="00D332D6">
      <w:pPr>
        <w:pStyle w:val="11"/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pStyle w:val="11"/>
        <w:ind w:left="0" w:right="-1" w:firstLine="851"/>
        <w:jc w:val="center"/>
        <w:rPr>
          <w:b/>
          <w:sz w:val="28"/>
          <w:szCs w:val="28"/>
        </w:rPr>
      </w:pPr>
      <w:r w:rsidRPr="00CE7C18">
        <w:rPr>
          <w:b/>
          <w:sz w:val="28"/>
          <w:szCs w:val="28"/>
        </w:rPr>
        <w:t>2. Задачи комиссии</w:t>
      </w:r>
    </w:p>
    <w:p w:rsidR="00CE7C18" w:rsidRPr="00CE7C18" w:rsidRDefault="00CE7C18" w:rsidP="00D332D6">
      <w:pPr>
        <w:ind w:right="-1"/>
        <w:jc w:val="both"/>
      </w:pPr>
      <w:r w:rsidRPr="00CE7C18">
        <w:t xml:space="preserve">  2.1. Обеспечение согласованных действий администрации </w:t>
      </w:r>
      <w:r w:rsidR="00D332D6" w:rsidRPr="00CE7C18">
        <w:t xml:space="preserve">муниципального </w:t>
      </w:r>
      <w:r w:rsidR="00D332D6">
        <w:t xml:space="preserve">образования </w:t>
      </w:r>
      <w:proofErr w:type="spellStart"/>
      <w:r w:rsidR="00D332D6">
        <w:t>Курманаевский</w:t>
      </w:r>
      <w:proofErr w:type="spellEnd"/>
      <w:r w:rsidR="00D332D6">
        <w:t xml:space="preserve"> сельсовет</w:t>
      </w:r>
      <w:r w:rsidR="00D332D6" w:rsidRPr="00CE7C18">
        <w:t xml:space="preserve"> </w:t>
      </w:r>
      <w:proofErr w:type="spellStart"/>
      <w:r w:rsidR="00D332D6">
        <w:t>Курманаевского</w:t>
      </w:r>
      <w:proofErr w:type="spellEnd"/>
      <w:r w:rsidR="00D332D6" w:rsidRPr="00CE7C18">
        <w:t xml:space="preserve"> района</w:t>
      </w:r>
      <w:r w:rsidR="00D332D6">
        <w:t xml:space="preserve"> Оренбургской области</w:t>
      </w:r>
      <w:r w:rsidR="00D332D6" w:rsidRPr="00CE7C18">
        <w:t xml:space="preserve"> </w:t>
      </w:r>
      <w:r w:rsidRPr="00CE7C18">
        <w:t xml:space="preserve">по обследованию пожарных водоемов, пирсов на территории муниципального образования  </w:t>
      </w:r>
      <w:r w:rsidR="00D332D6" w:rsidRPr="00CE7C18">
        <w:t xml:space="preserve">муниципального </w:t>
      </w:r>
      <w:r w:rsidR="00D332D6">
        <w:t xml:space="preserve">образования </w:t>
      </w:r>
      <w:proofErr w:type="spellStart"/>
      <w:r w:rsidR="00D332D6">
        <w:t>Курманаевский</w:t>
      </w:r>
      <w:proofErr w:type="spellEnd"/>
      <w:r w:rsidR="00D332D6">
        <w:t xml:space="preserve"> сельсовет</w:t>
      </w:r>
      <w:r w:rsidR="00D332D6" w:rsidRPr="00CE7C18">
        <w:t xml:space="preserve"> </w:t>
      </w:r>
      <w:proofErr w:type="spellStart"/>
      <w:r w:rsidR="00D332D6">
        <w:t>Курманаевского</w:t>
      </w:r>
      <w:proofErr w:type="spellEnd"/>
      <w:r w:rsidR="00D332D6" w:rsidRPr="00CE7C18">
        <w:t xml:space="preserve"> района</w:t>
      </w:r>
      <w:r w:rsidR="00D332D6">
        <w:t xml:space="preserve"> Оренбургской области</w:t>
      </w:r>
      <w:r w:rsidRPr="00CE7C18">
        <w:t>;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 xml:space="preserve"> 2.2. Проверка т</w:t>
      </w:r>
      <w:r w:rsidRPr="00CE7C18">
        <w:rPr>
          <w:bCs/>
        </w:rPr>
        <w:t>ехнического состояния, эксплуатации и требований к источникам противопожарного водоснабжения;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А).  Постоянная готовность источников противопожарного водоснабжения для успешного использования их при тушении пожаров обеспечивается проведением основных подготовительных мероприятий:</w:t>
      </w:r>
    </w:p>
    <w:p w:rsidR="00CE7C18" w:rsidRPr="00CE7C18" w:rsidRDefault="00CE7C18" w:rsidP="00CE7C18">
      <w:pPr>
        <w:pStyle w:val="11"/>
        <w:numPr>
          <w:ilvl w:val="0"/>
          <w:numId w:val="1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качественной приемкой всех систем водоснабжения по окончании их строительства, реконструкции и ремонта;</w:t>
      </w:r>
    </w:p>
    <w:p w:rsidR="00CE7C18" w:rsidRPr="00CE7C18" w:rsidRDefault="00CE7C18" w:rsidP="00CE7C18">
      <w:pPr>
        <w:pStyle w:val="11"/>
        <w:numPr>
          <w:ilvl w:val="0"/>
          <w:numId w:val="1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точным учетом всех источников противопожарного водоснабжения;</w:t>
      </w:r>
    </w:p>
    <w:p w:rsidR="00CE7C18" w:rsidRPr="00CE7C18" w:rsidRDefault="00CE7C18" w:rsidP="00CE7C18">
      <w:pPr>
        <w:pStyle w:val="11"/>
        <w:numPr>
          <w:ilvl w:val="0"/>
          <w:numId w:val="1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 систематическим </w:t>
      </w:r>
      <w:proofErr w:type="gramStart"/>
      <w:r w:rsidRPr="00CE7C18">
        <w:rPr>
          <w:sz w:val="28"/>
          <w:szCs w:val="28"/>
        </w:rPr>
        <w:t>контролем за</w:t>
      </w:r>
      <w:proofErr w:type="gramEnd"/>
      <w:r w:rsidRPr="00CE7C18">
        <w:rPr>
          <w:sz w:val="28"/>
          <w:szCs w:val="28"/>
        </w:rPr>
        <w:t xml:space="preserve"> состоянием </w:t>
      </w:r>
      <w:proofErr w:type="spellStart"/>
      <w:r w:rsidRPr="00CE7C18">
        <w:rPr>
          <w:sz w:val="28"/>
          <w:szCs w:val="28"/>
        </w:rPr>
        <w:t>водоисточников</w:t>
      </w:r>
      <w:proofErr w:type="spellEnd"/>
      <w:r w:rsidRPr="00CE7C18">
        <w:rPr>
          <w:sz w:val="28"/>
          <w:szCs w:val="28"/>
        </w:rPr>
        <w:t>;</w:t>
      </w:r>
    </w:p>
    <w:p w:rsidR="00CE7C18" w:rsidRPr="00CE7C18" w:rsidRDefault="00CE7C18" w:rsidP="00CE7C18">
      <w:pPr>
        <w:pStyle w:val="11"/>
        <w:numPr>
          <w:ilvl w:val="0"/>
          <w:numId w:val="1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своевременной подготовкой источников противопожарного водоснабжения к условиям эксплуатации в весенне-летний и осенне-зимний периоды.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Б).   Источники противопожарного водоснабжения должны находиться в исправном состоянии и быть оборудованными указателями, установленными на видных местах, в соответствии с нормами пожарной безопасности. Ко всем источникам противопожарного водоснабжения должен быть обеспечен подъезд шириной не менее 3,5 м.  Пожарные водоемы должны быть наполнены водой. К водоему должен быть обеспечен подъе</w:t>
      </w:r>
      <w:proofErr w:type="gramStart"/>
      <w:r w:rsidRPr="00CE7C18">
        <w:t>зд с тв</w:t>
      </w:r>
      <w:proofErr w:type="gramEnd"/>
      <w:r w:rsidRPr="00CE7C18">
        <w:t xml:space="preserve">ердым покрытием и разворотной площадкой размером 12×12 м. Источники противопожарного водоснабжения допускается использовать только </w:t>
      </w:r>
      <w:r w:rsidRPr="00CE7C18">
        <w:lastRenderedPageBreak/>
        <w:t>при тушении пожаров, проведении занятий, учений и проверке их работоспособности.</w:t>
      </w:r>
    </w:p>
    <w:p w:rsidR="00CE7C18" w:rsidRPr="00CE7C18" w:rsidRDefault="00CE7C18" w:rsidP="00CE7C18">
      <w:pPr>
        <w:shd w:val="clear" w:color="auto" w:fill="FFFFFF"/>
        <w:ind w:right="-1" w:firstLine="851"/>
      </w:pPr>
      <w:r w:rsidRPr="00CE7C18">
        <w:rPr>
          <w:bCs/>
        </w:rPr>
        <w:t>2. 3. Учет и порядок проверки противопожарного водоснабжения: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2.3.1. Администрация обязана вести строгий учет и проводить плановые совместные совместно с ООО «</w:t>
      </w:r>
      <w:r w:rsidR="00D332D6">
        <w:t>Метеор</w:t>
      </w:r>
      <w:r w:rsidRPr="00CE7C18">
        <w:t>», с подразделениями Государственной противопожарной службы проверки имеющихся в их ведении источников противопожарного водоснабжения.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 xml:space="preserve">2.3.2. С целью учета всех </w:t>
      </w:r>
      <w:proofErr w:type="spellStart"/>
      <w:r w:rsidRPr="00CE7C18">
        <w:t>водоисточников</w:t>
      </w:r>
      <w:proofErr w:type="spellEnd"/>
      <w:r w:rsidRPr="00CE7C18">
        <w:t>, которые могут быть использованы для тушения пожара,   не реже одного раза в пять лет проводится инвентаризация противопожарного водоснабжения.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 xml:space="preserve">2.3.3. </w:t>
      </w:r>
      <w:proofErr w:type="gramStart"/>
      <w:r w:rsidRPr="00CE7C18">
        <w:t>Проверка противопожарного водоснабжения производится 2 раза в год: в весенне-летний (с 1 мая по 1 ноября) и осенне-зимний (с 1 ноября по 1 мая) периоды.</w:t>
      </w:r>
      <w:proofErr w:type="gramEnd"/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2.3.4.  При проверке пожарного водоема проверяется:</w:t>
      </w:r>
    </w:p>
    <w:p w:rsidR="00CE7C18" w:rsidRPr="00CE7C18" w:rsidRDefault="00CE7C18" w:rsidP="00CE7C18">
      <w:pPr>
        <w:pStyle w:val="11"/>
        <w:numPr>
          <w:ilvl w:val="0"/>
          <w:numId w:val="2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наличие на видном месте указателя установленного образца;</w:t>
      </w:r>
    </w:p>
    <w:p w:rsidR="00CE7C18" w:rsidRPr="00CE7C18" w:rsidRDefault="00CE7C18" w:rsidP="00CE7C18">
      <w:pPr>
        <w:pStyle w:val="11"/>
        <w:numPr>
          <w:ilvl w:val="0"/>
          <w:numId w:val="2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 возможность беспрепятственного подъезда к пожарному водоему;</w:t>
      </w:r>
    </w:p>
    <w:p w:rsidR="00CE7C18" w:rsidRPr="00CE7C18" w:rsidRDefault="00CE7C18" w:rsidP="00CE7C18">
      <w:pPr>
        <w:pStyle w:val="11"/>
        <w:numPr>
          <w:ilvl w:val="0"/>
          <w:numId w:val="2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proofErr w:type="spellStart"/>
      <w:r w:rsidRPr="00CE7C18">
        <w:rPr>
          <w:sz w:val="28"/>
          <w:szCs w:val="28"/>
        </w:rPr>
        <w:t>заполненность</w:t>
      </w:r>
      <w:proofErr w:type="spellEnd"/>
      <w:r w:rsidRPr="00CE7C18">
        <w:rPr>
          <w:sz w:val="28"/>
          <w:szCs w:val="28"/>
        </w:rPr>
        <w:t xml:space="preserve"> водоема водой и возможность его пополнения;</w:t>
      </w:r>
    </w:p>
    <w:p w:rsidR="00CE7C18" w:rsidRPr="00CE7C18" w:rsidRDefault="00CE7C18" w:rsidP="00CE7C18">
      <w:pPr>
        <w:pStyle w:val="11"/>
        <w:numPr>
          <w:ilvl w:val="0"/>
          <w:numId w:val="2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 наличие площадки перед водоемом для забора воды;</w:t>
      </w:r>
    </w:p>
    <w:p w:rsidR="00CE7C18" w:rsidRPr="00CE7C18" w:rsidRDefault="00CE7C18" w:rsidP="00CE7C18">
      <w:pPr>
        <w:pStyle w:val="11"/>
        <w:numPr>
          <w:ilvl w:val="0"/>
          <w:numId w:val="2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наличие проруби при отрицательной температуре воздуха (для открытых водоемов).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2.3.5. При проверке других приспособленных для целей пожаротушения источников водоснабжения проверяется наличие подъезда и возможность забора воды в любое время года.</w:t>
      </w:r>
    </w:p>
    <w:p w:rsidR="00CE7C18" w:rsidRPr="00CE7C18" w:rsidRDefault="00CE7C18" w:rsidP="00CE7C18">
      <w:pPr>
        <w:shd w:val="clear" w:color="auto" w:fill="FFFFFF"/>
        <w:ind w:right="-1" w:firstLine="851"/>
        <w:rPr>
          <w:bCs/>
        </w:rPr>
      </w:pPr>
      <w:r w:rsidRPr="00CE7C18">
        <w:rPr>
          <w:bCs/>
        </w:rPr>
        <w:t>2.4. Инвентаризация противопожарного водоснабжения: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2.4.1. Инвентаризация противопожарного водоснабжения проводится не реже одного раза в пять лет.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 xml:space="preserve">2.4.2. Инвентаризация проводится с целью учета всех </w:t>
      </w:r>
      <w:proofErr w:type="spellStart"/>
      <w:r w:rsidRPr="00CE7C18">
        <w:t>водоисточников</w:t>
      </w:r>
      <w:proofErr w:type="spellEnd"/>
      <w:r w:rsidRPr="00CE7C18">
        <w:t>, которые могут быть использованы для тушения пожаров и выявления их состояния и характеристик.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2.4.3. Для проведения инвентаризации водоснабжения постановлением (распоряжением) администрации создается межведомственная комиссия, в состав которой входят: представители органов местного самоуправления, местной пожарной охраны и органа государственного пожарного надзора, организации водопроводно-канализационного хозяйства, абоненты.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 xml:space="preserve">2.4.4.  Комиссия путем детальной проверки каждого </w:t>
      </w:r>
      <w:proofErr w:type="spellStart"/>
      <w:r w:rsidRPr="00CE7C18">
        <w:t>водоисточника</w:t>
      </w:r>
      <w:proofErr w:type="spellEnd"/>
      <w:r w:rsidRPr="00CE7C18">
        <w:t xml:space="preserve"> уточняет:</w:t>
      </w:r>
    </w:p>
    <w:p w:rsidR="00CE7C18" w:rsidRPr="00CE7C18" w:rsidRDefault="00CE7C18" w:rsidP="00CE7C18">
      <w:pPr>
        <w:pStyle w:val="11"/>
        <w:numPr>
          <w:ilvl w:val="0"/>
          <w:numId w:val="3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вид, численность и состояние источников противопожарного водоснабжения, наличие подъездов к ним;</w:t>
      </w:r>
    </w:p>
    <w:p w:rsidR="00CE7C18" w:rsidRPr="00CE7C18" w:rsidRDefault="00CE7C18" w:rsidP="00CE7C18">
      <w:pPr>
        <w:pStyle w:val="11"/>
        <w:numPr>
          <w:ilvl w:val="0"/>
          <w:numId w:val="3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причины сокращения количества </w:t>
      </w:r>
      <w:proofErr w:type="spellStart"/>
      <w:r w:rsidRPr="00CE7C18">
        <w:rPr>
          <w:sz w:val="28"/>
          <w:szCs w:val="28"/>
        </w:rPr>
        <w:t>водоисточников</w:t>
      </w:r>
      <w:proofErr w:type="spellEnd"/>
      <w:r w:rsidRPr="00CE7C18">
        <w:rPr>
          <w:sz w:val="28"/>
          <w:szCs w:val="28"/>
        </w:rPr>
        <w:t>;</w:t>
      </w:r>
    </w:p>
    <w:p w:rsidR="00CE7C18" w:rsidRPr="00CE7C18" w:rsidRDefault="00CE7C18" w:rsidP="00CE7C18">
      <w:pPr>
        <w:pStyle w:val="11"/>
        <w:numPr>
          <w:ilvl w:val="0"/>
          <w:numId w:val="3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CE7C18" w:rsidRPr="00CE7C18" w:rsidRDefault="00CE7C18" w:rsidP="00CE7C18">
      <w:pPr>
        <w:pStyle w:val="11"/>
        <w:numPr>
          <w:ilvl w:val="0"/>
          <w:numId w:val="3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CE7C18" w:rsidRPr="00CE7C18" w:rsidRDefault="00CE7C18" w:rsidP="00CE7C18">
      <w:pPr>
        <w:ind w:right="-1" w:firstLine="851"/>
        <w:jc w:val="both"/>
      </w:pPr>
      <w:r w:rsidRPr="00CE7C18">
        <w:rPr>
          <w:bCs/>
        </w:rPr>
        <w:t xml:space="preserve">          2.5. </w:t>
      </w:r>
      <w:r w:rsidRPr="00CE7C18">
        <w:t xml:space="preserve">Порядок списания (снятия с учёта) источников наружного противопожарного водоснабжения: </w:t>
      </w:r>
    </w:p>
    <w:p w:rsidR="00CE7C18" w:rsidRPr="00CE7C18" w:rsidRDefault="00CE7C18" w:rsidP="00CE7C18">
      <w:pPr>
        <w:tabs>
          <w:tab w:val="left" w:pos="1154"/>
        </w:tabs>
        <w:ind w:right="-1" w:firstLine="851"/>
        <w:jc w:val="both"/>
      </w:pPr>
      <w:bookmarkStart w:id="0" w:name="page4"/>
      <w:bookmarkEnd w:id="0"/>
      <w:r w:rsidRPr="00CE7C18">
        <w:t>2.5.1  Пожарные водоёмы, пирсы могут быть списаны (сняты с учёта) по следующим основаниям:</w:t>
      </w:r>
    </w:p>
    <w:p w:rsidR="00CE7C18" w:rsidRPr="00CE7C18" w:rsidRDefault="00CE7C18" w:rsidP="00CE7C18">
      <w:pPr>
        <w:pStyle w:val="11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  пожарные водоёмы расположены на территории, где нет жилых и производственных зданий, строений;</w:t>
      </w:r>
    </w:p>
    <w:p w:rsidR="00CE7C18" w:rsidRPr="00CE7C18" w:rsidRDefault="00CE7C18" w:rsidP="00CE7C18">
      <w:pPr>
        <w:pStyle w:val="11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lastRenderedPageBreak/>
        <w:t>содержание   пожарных водоёмов экономически нецелесообразно в связи с прекращением деятельности предприятий, учреждений, организаций, на территории которых расположены данные пожарные водоёмы;</w:t>
      </w:r>
    </w:p>
    <w:p w:rsidR="00CE7C18" w:rsidRPr="00CE7C18" w:rsidRDefault="00CE7C18" w:rsidP="00CE7C18">
      <w:pPr>
        <w:pStyle w:val="11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пожарные водоёмы, пирсы расположены на территории, где дома признаны непригодными для проживания и подлежат сносу;</w:t>
      </w:r>
    </w:p>
    <w:p w:rsidR="00CE7C18" w:rsidRPr="00CE7C18" w:rsidRDefault="00CE7C18" w:rsidP="00CE7C18">
      <w:pPr>
        <w:pStyle w:val="11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пожарные водоёмы, пирсы находятся в состоянии технической неисправности и не подлежат восстановлению и ремонту;</w:t>
      </w:r>
    </w:p>
    <w:p w:rsidR="00CE7C18" w:rsidRPr="00CE7C18" w:rsidRDefault="00CE7C18" w:rsidP="00CE7C18">
      <w:pPr>
        <w:pStyle w:val="11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пожарные водоёмы, пир</w:t>
      </w:r>
      <w:r w:rsidR="00D332D6">
        <w:rPr>
          <w:sz w:val="28"/>
          <w:szCs w:val="28"/>
        </w:rPr>
        <w:t>с</w:t>
      </w:r>
      <w:r w:rsidRPr="00CE7C18">
        <w:rPr>
          <w:sz w:val="28"/>
          <w:szCs w:val="28"/>
        </w:rPr>
        <w:t xml:space="preserve">ы доработали свои нормативные </w:t>
      </w:r>
      <w:proofErr w:type="gramStart"/>
      <w:r w:rsidRPr="00CE7C18">
        <w:rPr>
          <w:sz w:val="28"/>
          <w:szCs w:val="28"/>
        </w:rPr>
        <w:t>сроки</w:t>
      </w:r>
      <w:proofErr w:type="gramEnd"/>
      <w:r w:rsidRPr="00CE7C18">
        <w:rPr>
          <w:sz w:val="28"/>
          <w:szCs w:val="28"/>
        </w:rPr>
        <w:t xml:space="preserve"> и пришли в негодность.</w:t>
      </w:r>
    </w:p>
    <w:p w:rsidR="00CE7C18" w:rsidRPr="00CE7C18" w:rsidRDefault="00CE7C18" w:rsidP="00CE7C18">
      <w:pPr>
        <w:tabs>
          <w:tab w:val="left" w:pos="1272"/>
        </w:tabs>
        <w:ind w:right="-1" w:firstLine="851"/>
        <w:jc w:val="both"/>
      </w:pPr>
      <w:r w:rsidRPr="00CE7C18">
        <w:t xml:space="preserve"> Пожарные водоёмы, доработавшие свои нормативные сроки, но еще работоспособные, списанию (снятию с учёта) не подлежат.</w:t>
      </w:r>
    </w:p>
    <w:p w:rsidR="00CE7C18" w:rsidRPr="00CE7C18" w:rsidRDefault="00CE7C18" w:rsidP="00CE7C18">
      <w:pPr>
        <w:ind w:right="-1" w:firstLine="851"/>
        <w:jc w:val="both"/>
      </w:pPr>
      <w:r w:rsidRPr="00CE7C18">
        <w:t xml:space="preserve">         2.5.2.    В компетенцию комиссии входит:</w:t>
      </w:r>
    </w:p>
    <w:p w:rsidR="00CE7C18" w:rsidRPr="00CE7C18" w:rsidRDefault="00CE7C18" w:rsidP="00CE7C18">
      <w:pPr>
        <w:pStyle w:val="11"/>
        <w:numPr>
          <w:ilvl w:val="0"/>
          <w:numId w:val="6"/>
        </w:numPr>
        <w:tabs>
          <w:tab w:val="left" w:pos="900"/>
        </w:tabs>
        <w:ind w:left="0" w:right="-1" w:firstLine="851"/>
        <w:jc w:val="both"/>
        <w:rPr>
          <w:sz w:val="28"/>
          <w:szCs w:val="28"/>
        </w:rPr>
      </w:pPr>
      <w:proofErr w:type="gramStart"/>
      <w:r w:rsidRPr="00CE7C18">
        <w:rPr>
          <w:sz w:val="28"/>
          <w:szCs w:val="28"/>
        </w:rPr>
        <w:t>контроль за</w:t>
      </w:r>
      <w:proofErr w:type="gramEnd"/>
      <w:r w:rsidRPr="00CE7C18">
        <w:rPr>
          <w:sz w:val="28"/>
          <w:szCs w:val="28"/>
        </w:rPr>
        <w:t xml:space="preserve"> изменением дислокации размещения пожарных водоемов, в том числе непосредственный осмотр пожарного водоёма, пирса подлежащего списанию (снятию с учёта);</w:t>
      </w:r>
    </w:p>
    <w:p w:rsidR="00CE7C18" w:rsidRPr="00CE7C18" w:rsidRDefault="00CE7C18" w:rsidP="00CE7C18">
      <w:pPr>
        <w:pStyle w:val="11"/>
        <w:numPr>
          <w:ilvl w:val="0"/>
          <w:numId w:val="6"/>
        </w:numPr>
        <w:tabs>
          <w:tab w:val="left" w:pos="893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установление конкретных причин списания (снятия с учёта) пожарных водоёмов (расположение пожарных водоёмов, пирсов на территории, где нет жилых и производственных зданий, техническая неисправность, истечение нормативных сроков и т.д.);</w:t>
      </w:r>
    </w:p>
    <w:p w:rsidR="00CE7C18" w:rsidRPr="00CE7C18" w:rsidRDefault="00CE7C18" w:rsidP="00CE7C18">
      <w:pPr>
        <w:pStyle w:val="11"/>
        <w:numPr>
          <w:ilvl w:val="0"/>
          <w:numId w:val="6"/>
        </w:numPr>
        <w:tabs>
          <w:tab w:val="left" w:pos="847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сбор и анализ информации о техническом состоянии пожарных водоёмов;</w:t>
      </w:r>
    </w:p>
    <w:p w:rsidR="00CE7C18" w:rsidRPr="00CE7C18" w:rsidRDefault="00CE7C18" w:rsidP="00CE7C18">
      <w:pPr>
        <w:pStyle w:val="11"/>
        <w:numPr>
          <w:ilvl w:val="0"/>
          <w:numId w:val="6"/>
        </w:numPr>
        <w:tabs>
          <w:tab w:val="left" w:pos="910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разработка и подача в установленном порядке предложений и рекомендаций по совершенствованию законодательства в области пожарной безопасности;</w:t>
      </w:r>
    </w:p>
    <w:p w:rsidR="00CE7C18" w:rsidRPr="00CE7C18" w:rsidRDefault="00CE7C18" w:rsidP="00CE7C18">
      <w:pPr>
        <w:pStyle w:val="11"/>
        <w:numPr>
          <w:ilvl w:val="0"/>
          <w:numId w:val="6"/>
        </w:numPr>
        <w:tabs>
          <w:tab w:val="left" w:pos="819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составление актов списания (снятия с учёта) пожарных водоёмов; </w:t>
      </w:r>
    </w:p>
    <w:p w:rsidR="00CE7C18" w:rsidRPr="00CE7C18" w:rsidRDefault="00CE7C18" w:rsidP="00CE7C18">
      <w:pPr>
        <w:pStyle w:val="11"/>
        <w:tabs>
          <w:tab w:val="left" w:pos="819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2.5.3.    Комиссия имеет право:</w:t>
      </w:r>
    </w:p>
    <w:p w:rsidR="00CE7C18" w:rsidRPr="00CE7C18" w:rsidRDefault="00CE7C18" w:rsidP="00CE7C18">
      <w:pPr>
        <w:pStyle w:val="11"/>
        <w:numPr>
          <w:ilvl w:val="1"/>
          <w:numId w:val="7"/>
        </w:numPr>
        <w:tabs>
          <w:tab w:val="left" w:pos="833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запрашивать и получать в установленном порядке от органа местного самоуправления, государственных, общественных и иных организаций и должностных лиц информацию, документы, материалы, необходимые для деятельности комиссии;</w:t>
      </w:r>
    </w:p>
    <w:p w:rsidR="00CE7C18" w:rsidRPr="00CE7C18" w:rsidRDefault="00CE7C18" w:rsidP="00CE7C18">
      <w:pPr>
        <w:pStyle w:val="11"/>
        <w:numPr>
          <w:ilvl w:val="1"/>
          <w:numId w:val="7"/>
        </w:numPr>
        <w:tabs>
          <w:tab w:val="left" w:pos="833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привлекать в установленном порядке должностных лиц, специалистов органа местного самоуправления и организаций (по согласованию с их руководителями) для участия в работе комиссии;</w:t>
      </w:r>
    </w:p>
    <w:p w:rsidR="00CE7C18" w:rsidRPr="00CE7C18" w:rsidRDefault="00CE7C18" w:rsidP="00CE7C18">
      <w:pPr>
        <w:pStyle w:val="11"/>
        <w:numPr>
          <w:ilvl w:val="1"/>
          <w:numId w:val="7"/>
        </w:numPr>
        <w:tabs>
          <w:tab w:val="left" w:pos="828"/>
        </w:tabs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вносить в установленном порядке предложения по входящим в компетенцию комиссии вопросам, требующим решения органа местного самоуправления.</w:t>
      </w:r>
    </w:p>
    <w:p w:rsidR="00CE7C18" w:rsidRPr="00CE7C18" w:rsidRDefault="00CE7C18" w:rsidP="00CE7C18">
      <w:pPr>
        <w:ind w:right="-1" w:firstLine="851"/>
        <w:jc w:val="both"/>
      </w:pPr>
      <w:r w:rsidRPr="00CE7C18">
        <w:t>2.5.4. Результаты принятого комиссией решения оформляются актом списания (снятия с учёта) пожарного водоёма, пирса;</w:t>
      </w:r>
    </w:p>
    <w:p w:rsidR="00CE7C18" w:rsidRPr="00CE7C18" w:rsidRDefault="00CE7C18" w:rsidP="00CE7C18">
      <w:pPr>
        <w:tabs>
          <w:tab w:val="left" w:pos="547"/>
        </w:tabs>
        <w:ind w:right="-1" w:firstLine="851"/>
        <w:jc w:val="both"/>
      </w:pPr>
      <w:bookmarkStart w:id="1" w:name="page6"/>
      <w:bookmarkEnd w:id="1"/>
      <w:r w:rsidRPr="00CE7C18">
        <w:t>2.5.5.  В акте списания (снятия с учёта) пожарного водоёма, пирса указываются следующие данные: адрес, координаты пожарного  водоёма, пирса и причины его списания (снятия с учёта).</w:t>
      </w:r>
    </w:p>
    <w:p w:rsidR="00CE7C18" w:rsidRPr="00CE7C18" w:rsidRDefault="00CE7C18" w:rsidP="00CE7C18">
      <w:pPr>
        <w:tabs>
          <w:tab w:val="left" w:pos="434"/>
        </w:tabs>
        <w:ind w:right="-1" w:firstLine="851"/>
        <w:jc w:val="both"/>
      </w:pPr>
      <w:r w:rsidRPr="00CE7C18">
        <w:t xml:space="preserve">2.5.6.  Акт списания (снятия с учёта) пожарного водоёма, пирса должен быть согласован с начальником </w:t>
      </w:r>
      <w:r w:rsidR="00D332D6">
        <w:t>38ПСЧ 10 ПСО ФПС ГПС ГУ МЧС России по Оренбургской области</w:t>
      </w:r>
      <w:r w:rsidRPr="00CE7C18">
        <w:t>.</w:t>
      </w:r>
    </w:p>
    <w:p w:rsidR="00CE7C18" w:rsidRPr="00CE7C18" w:rsidRDefault="00CE7C18" w:rsidP="00CE7C18">
      <w:pPr>
        <w:tabs>
          <w:tab w:val="left" w:pos="588"/>
        </w:tabs>
        <w:ind w:right="-1" w:firstLine="851"/>
        <w:jc w:val="both"/>
      </w:pPr>
      <w:r w:rsidRPr="00CE7C18">
        <w:t xml:space="preserve">2.5.7. Пожарный водоём, пирс считается списанным (снятым с учёта) после согласования </w:t>
      </w:r>
      <w:r w:rsidR="00D332D6">
        <w:t xml:space="preserve">с </w:t>
      </w:r>
      <w:r w:rsidRPr="00CE7C18">
        <w:t xml:space="preserve">начальником </w:t>
      </w:r>
      <w:r w:rsidR="00D332D6">
        <w:t>38ПСЧ 10 ПСО ФПС ГПС ГУ МЧС России по Оренбургской области</w:t>
      </w:r>
      <w:r w:rsidR="00D332D6" w:rsidRPr="00CE7C18">
        <w:t xml:space="preserve"> </w:t>
      </w:r>
      <w:r w:rsidRPr="00CE7C18">
        <w:t>и утверждения председателем комиссии.</w:t>
      </w:r>
    </w:p>
    <w:p w:rsidR="00CE7C18" w:rsidRPr="00CE7C18" w:rsidRDefault="00CE7C18" w:rsidP="00CE7C18">
      <w:pPr>
        <w:tabs>
          <w:tab w:val="left" w:pos="566"/>
        </w:tabs>
        <w:ind w:right="-1" w:firstLine="851"/>
        <w:jc w:val="both"/>
      </w:pPr>
      <w:r w:rsidRPr="00CE7C18">
        <w:t xml:space="preserve">2.5.8. Разборка и демонтаж пожарного водоёма, пирса разрешается только после утверждения акта списания (снятия с учёта) данного пожарного </w:t>
      </w:r>
      <w:r w:rsidRPr="00CE7C18">
        <w:lastRenderedPageBreak/>
        <w:t>водоёма, пирса. Разборка и демонтаж пожарного водоёма, пирса до утверждения акта его списания (снятия с учёта) не допускается.</w:t>
      </w:r>
    </w:p>
    <w:p w:rsidR="00CE7C18" w:rsidRPr="00CE7C18" w:rsidRDefault="00CE7C18" w:rsidP="00CE7C18">
      <w:pPr>
        <w:tabs>
          <w:tab w:val="left" w:pos="566"/>
        </w:tabs>
        <w:ind w:right="-1" w:firstLine="851"/>
        <w:jc w:val="both"/>
      </w:pPr>
      <w:r w:rsidRPr="00CE7C18">
        <w:t>2.5.9. Разборка и демонтаж пожарного   водоёма, пирса на сетях наружного водопровода осуществляется предприятиями, учреждениями, организациями, которые ранее отвечали за обеспечение исправного технического состояния и ремонт данного пожарного   водоёма, пирса.</w:t>
      </w:r>
    </w:p>
    <w:p w:rsidR="00CE7C18" w:rsidRPr="00CE7C18" w:rsidRDefault="00CE7C18" w:rsidP="00CE7C18">
      <w:pPr>
        <w:tabs>
          <w:tab w:val="left" w:pos="641"/>
        </w:tabs>
        <w:ind w:right="-1" w:firstLine="851"/>
        <w:jc w:val="both"/>
      </w:pPr>
      <w:r w:rsidRPr="00CE7C18">
        <w:t>2.5.10. После списания (снятия с учёта) пожарного водоёма, пирса в Реестр источников наружного противопожарного водоснабжения вносятся соответствующие коррективы.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rPr>
          <w:bCs/>
        </w:rPr>
        <w:t>2.6. Особенности эксплуатации противопожарного водоснабжения в зимних условиях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</w:pPr>
      <w:r w:rsidRPr="00CE7C18">
        <w:t>2.6.1. Ежегодно в октябре  - ноябре производится подготовка противопожарного водоснабжения к работе в зимних условиях, для чего необходимо:</w:t>
      </w:r>
    </w:p>
    <w:p w:rsidR="00CE7C18" w:rsidRPr="00CE7C18" w:rsidRDefault="00CE7C18" w:rsidP="00CE7C18">
      <w:pPr>
        <w:pStyle w:val="11"/>
        <w:numPr>
          <w:ilvl w:val="0"/>
          <w:numId w:val="4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 проверить уровень воды в водоемах, исправность теплоизоляции и запорной арматуры;</w:t>
      </w:r>
    </w:p>
    <w:p w:rsidR="00CE7C18" w:rsidRPr="00CE7C18" w:rsidRDefault="00CE7C18" w:rsidP="00CE7C18">
      <w:pPr>
        <w:pStyle w:val="11"/>
        <w:numPr>
          <w:ilvl w:val="0"/>
          <w:numId w:val="4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произвести очистку от снега и льда подъездов к пожарным </w:t>
      </w:r>
      <w:proofErr w:type="spellStart"/>
      <w:r w:rsidRPr="00CE7C18">
        <w:rPr>
          <w:sz w:val="28"/>
          <w:szCs w:val="28"/>
        </w:rPr>
        <w:t>водоисточникам</w:t>
      </w:r>
      <w:proofErr w:type="spellEnd"/>
      <w:r w:rsidRPr="00CE7C18">
        <w:rPr>
          <w:sz w:val="28"/>
          <w:szCs w:val="28"/>
        </w:rPr>
        <w:t>.</w:t>
      </w:r>
    </w:p>
    <w:p w:rsidR="00CE7C18" w:rsidRPr="00CE7C18" w:rsidRDefault="00CE7C18" w:rsidP="00CE7C18">
      <w:pPr>
        <w:pStyle w:val="11"/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pStyle w:val="11"/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pStyle w:val="11"/>
        <w:ind w:left="0" w:right="-1" w:firstLine="851"/>
        <w:jc w:val="center"/>
        <w:rPr>
          <w:b/>
          <w:sz w:val="28"/>
          <w:szCs w:val="28"/>
        </w:rPr>
      </w:pPr>
      <w:r w:rsidRPr="00CE7C18">
        <w:rPr>
          <w:b/>
          <w:sz w:val="28"/>
          <w:szCs w:val="28"/>
        </w:rPr>
        <w:t>3. Порядок работы комиссии</w:t>
      </w:r>
    </w:p>
    <w:p w:rsidR="00CE7C18" w:rsidRPr="00CE7C18" w:rsidRDefault="00CE7C18" w:rsidP="00CE7C18">
      <w:pPr>
        <w:pStyle w:val="11"/>
        <w:ind w:left="0" w:right="-1" w:firstLine="851"/>
        <w:jc w:val="center"/>
        <w:rPr>
          <w:sz w:val="28"/>
          <w:szCs w:val="28"/>
        </w:rPr>
      </w:pPr>
    </w:p>
    <w:p w:rsidR="00CE7C18" w:rsidRPr="00CE7C18" w:rsidRDefault="00CE7C18" w:rsidP="00D332D6">
      <w:pPr>
        <w:pStyle w:val="11"/>
        <w:ind w:left="0" w:right="-1" w:firstLine="851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3.1. Заседания комиссии проводится по мере необходимости. Все члены комиссии пользуются равными правами в решении всех вопросов, рассматриваемых на заседаниях комиссии.</w:t>
      </w:r>
    </w:p>
    <w:p w:rsidR="00CE7C18" w:rsidRPr="00CE7C18" w:rsidRDefault="00CE7C18" w:rsidP="00D332D6">
      <w:pPr>
        <w:ind w:right="-1" w:firstLine="851"/>
        <w:jc w:val="both"/>
      </w:pPr>
      <w:r w:rsidRPr="00CE7C18">
        <w:t xml:space="preserve">3.2. Заседание комиссии правомочно при участии более половины общего числа членов комиссии. Решение комиссии принимается большинством голосов членов комиссии. Решение комиссии оформляется протоколом, который подписывается всеми членами комиссии. </w:t>
      </w:r>
    </w:p>
    <w:p w:rsidR="00CE7C18" w:rsidRPr="00CE7C18" w:rsidRDefault="00CE7C18" w:rsidP="00CE7C18">
      <w:pPr>
        <w:ind w:right="-1" w:firstLine="851"/>
        <w:jc w:val="center"/>
        <w:rPr>
          <w:b/>
        </w:rPr>
      </w:pPr>
      <w:r w:rsidRPr="00CE7C18">
        <w:rPr>
          <w:b/>
        </w:rPr>
        <w:t>4. Сфера деятельности комиссии.</w:t>
      </w:r>
    </w:p>
    <w:p w:rsidR="00CE7C18" w:rsidRPr="00CE7C18" w:rsidRDefault="00CE7C18" w:rsidP="00D332D6">
      <w:pPr>
        <w:ind w:right="-1" w:firstLine="851"/>
        <w:jc w:val="both"/>
      </w:pPr>
      <w:r w:rsidRPr="00CE7C18">
        <w:t>4.1. Рассмотрения заявлений, жалоб граждан, организаций, контролирующих органов.</w:t>
      </w:r>
    </w:p>
    <w:p w:rsidR="00CE7C18" w:rsidRPr="00CE7C18" w:rsidRDefault="00CE7C18" w:rsidP="00D332D6">
      <w:pPr>
        <w:ind w:right="-1" w:firstLine="851"/>
        <w:jc w:val="both"/>
      </w:pPr>
      <w:r w:rsidRPr="00CE7C18">
        <w:t>4.2. Организация и проведение информационно-разъяснительной работы среди населения.</w:t>
      </w:r>
    </w:p>
    <w:p w:rsidR="00CE7C18" w:rsidRPr="00CE7C18" w:rsidRDefault="00CE7C18" w:rsidP="00CE7C18">
      <w:pPr>
        <w:shd w:val="clear" w:color="auto" w:fill="FFFFFF"/>
        <w:ind w:right="-1" w:firstLine="851"/>
        <w:jc w:val="both"/>
        <w:rPr>
          <w:b/>
          <w:bCs/>
        </w:rPr>
      </w:pPr>
    </w:p>
    <w:p w:rsidR="00CE7C18" w:rsidRPr="00CE7C18" w:rsidRDefault="00CE7C18" w:rsidP="00CE7C18">
      <w:pPr>
        <w:shd w:val="clear" w:color="auto" w:fill="FFFFFF"/>
        <w:ind w:right="-1" w:firstLine="851"/>
        <w:jc w:val="center"/>
        <w:rPr>
          <w:b/>
          <w:bCs/>
        </w:rPr>
      </w:pPr>
    </w:p>
    <w:p w:rsidR="00CE7C18" w:rsidRPr="00CE7C18" w:rsidRDefault="00CE7C18" w:rsidP="00CE7C18">
      <w:pPr>
        <w:pStyle w:val="a9"/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pStyle w:val="a9"/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pStyle w:val="a9"/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pStyle w:val="a9"/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CE7C18" w:rsidRPr="00CE7C18" w:rsidRDefault="00CE7C18" w:rsidP="00CE7C18">
      <w:pPr>
        <w:shd w:val="clear" w:color="auto" w:fill="FFFFFF"/>
        <w:ind w:right="-1" w:firstLine="851"/>
        <w:jc w:val="right"/>
      </w:pPr>
    </w:p>
    <w:p w:rsidR="002A671B" w:rsidRDefault="00CE7C18" w:rsidP="00D332D6">
      <w:pPr>
        <w:shd w:val="clear" w:color="auto" w:fill="FFFFFF"/>
        <w:ind w:right="-1" w:firstLine="851"/>
        <w:jc w:val="right"/>
      </w:pPr>
      <w:r w:rsidRPr="00CE7C18">
        <w:t xml:space="preserve">  </w:t>
      </w:r>
    </w:p>
    <w:p w:rsidR="002A671B" w:rsidRDefault="002A671B" w:rsidP="00D332D6">
      <w:pPr>
        <w:shd w:val="clear" w:color="auto" w:fill="FFFFFF"/>
        <w:ind w:right="-1" w:firstLine="851"/>
        <w:jc w:val="right"/>
      </w:pPr>
    </w:p>
    <w:p w:rsidR="002A671B" w:rsidRDefault="002A671B" w:rsidP="00D332D6">
      <w:pPr>
        <w:shd w:val="clear" w:color="auto" w:fill="FFFFFF"/>
        <w:ind w:right="-1" w:firstLine="851"/>
        <w:jc w:val="right"/>
      </w:pPr>
    </w:p>
    <w:p w:rsidR="002A671B" w:rsidRDefault="002A671B" w:rsidP="00D332D6">
      <w:pPr>
        <w:shd w:val="clear" w:color="auto" w:fill="FFFFFF"/>
        <w:ind w:right="-1" w:firstLine="851"/>
        <w:jc w:val="right"/>
      </w:pPr>
    </w:p>
    <w:p w:rsidR="002A671B" w:rsidRDefault="002A671B" w:rsidP="00D332D6">
      <w:pPr>
        <w:shd w:val="clear" w:color="auto" w:fill="FFFFFF"/>
        <w:ind w:right="-1" w:firstLine="851"/>
        <w:jc w:val="right"/>
      </w:pPr>
    </w:p>
    <w:p w:rsidR="00D332D6" w:rsidRPr="00CE7C18" w:rsidRDefault="00CE7C18" w:rsidP="00D332D6">
      <w:pPr>
        <w:shd w:val="clear" w:color="auto" w:fill="FFFFFF"/>
        <w:ind w:right="-1" w:firstLine="851"/>
        <w:jc w:val="right"/>
      </w:pPr>
      <w:r w:rsidRPr="00CE7C18">
        <w:lastRenderedPageBreak/>
        <w:t>П</w:t>
      </w:r>
      <w:r w:rsidRPr="00CE7C18">
        <w:rPr>
          <w:color w:val="333333"/>
        </w:rPr>
        <w:t>риложение №2 </w:t>
      </w:r>
      <w:r w:rsidRPr="00CE7C18">
        <w:t xml:space="preserve">                                                                                                                   </w:t>
      </w:r>
      <w:r w:rsidR="00D332D6">
        <w:t xml:space="preserve">                                         </w:t>
      </w:r>
      <w:r w:rsidR="002A671B">
        <w:t>к п</w:t>
      </w:r>
      <w:r w:rsidR="00D332D6" w:rsidRPr="00CE7C18">
        <w:t>остановлени</w:t>
      </w:r>
      <w:r w:rsidR="002A671B">
        <w:t>ю</w:t>
      </w:r>
    </w:p>
    <w:p w:rsidR="00D332D6" w:rsidRDefault="00D332D6" w:rsidP="00D332D6">
      <w:pPr>
        <w:shd w:val="clear" w:color="auto" w:fill="FFFFFF"/>
        <w:ind w:right="-1" w:firstLine="851"/>
        <w:jc w:val="right"/>
      </w:pPr>
      <w:r w:rsidRPr="00CE7C18">
        <w:t xml:space="preserve"> </w:t>
      </w:r>
      <w:r>
        <w:t>Муниципального образования</w:t>
      </w:r>
    </w:p>
    <w:p w:rsidR="00D332D6" w:rsidRPr="00CE7C18" w:rsidRDefault="00D332D6" w:rsidP="00D332D6">
      <w:pPr>
        <w:shd w:val="clear" w:color="auto" w:fill="FFFFFF"/>
        <w:ind w:right="-1" w:firstLine="851"/>
        <w:jc w:val="right"/>
      </w:pPr>
      <w:r>
        <w:t xml:space="preserve"> </w:t>
      </w:r>
      <w:proofErr w:type="spellStart"/>
      <w:r>
        <w:t>Курманаевский</w:t>
      </w:r>
      <w:proofErr w:type="spellEnd"/>
      <w:r>
        <w:t xml:space="preserve"> сельсовет</w:t>
      </w:r>
      <w:r w:rsidRPr="00CE7C18">
        <w:t xml:space="preserve"> </w:t>
      </w:r>
    </w:p>
    <w:p w:rsidR="00D332D6" w:rsidRPr="00CE7C18" w:rsidRDefault="00D332D6" w:rsidP="00D332D6">
      <w:pPr>
        <w:shd w:val="clear" w:color="auto" w:fill="FFFFFF"/>
        <w:ind w:right="-1" w:firstLine="851"/>
        <w:jc w:val="right"/>
      </w:pPr>
      <w:r w:rsidRPr="00CE7C18">
        <w:t>от </w:t>
      </w:r>
      <w:r w:rsidR="002A671B">
        <w:t xml:space="preserve"> </w:t>
      </w:r>
      <w:r>
        <w:t>01.11.2023</w:t>
      </w:r>
      <w:r w:rsidRPr="00CE7C18">
        <w:t xml:space="preserve"> года № </w:t>
      </w:r>
      <w:r>
        <w:t>174-п</w:t>
      </w:r>
    </w:p>
    <w:p w:rsidR="00CE7C18" w:rsidRDefault="00CE7C18" w:rsidP="00D332D6">
      <w:pPr>
        <w:shd w:val="clear" w:color="auto" w:fill="FFFFFF"/>
        <w:ind w:right="-1" w:firstLine="851"/>
        <w:jc w:val="right"/>
        <w:rPr>
          <w:b/>
        </w:rPr>
      </w:pPr>
    </w:p>
    <w:p w:rsidR="00CE7C18" w:rsidRPr="00347F2D" w:rsidRDefault="00CE7C18" w:rsidP="00CE7C18">
      <w:pPr>
        <w:jc w:val="center"/>
        <w:rPr>
          <w:b/>
        </w:rPr>
      </w:pPr>
      <w:r w:rsidRPr="00347F2D">
        <w:rPr>
          <w:b/>
        </w:rPr>
        <w:t>РЕЕСТР</w:t>
      </w:r>
    </w:p>
    <w:p w:rsidR="00D332D6" w:rsidRPr="00CE7C18" w:rsidRDefault="00CE7C18" w:rsidP="00D332D6">
      <w:pPr>
        <w:ind w:right="-1" w:firstLine="851"/>
        <w:jc w:val="center"/>
        <w:rPr>
          <w:b/>
        </w:rPr>
      </w:pPr>
      <w:r w:rsidRPr="00347F2D">
        <w:rPr>
          <w:b/>
        </w:rPr>
        <w:t>источников противопожар</w:t>
      </w:r>
      <w:r>
        <w:rPr>
          <w:b/>
        </w:rPr>
        <w:t xml:space="preserve">ного водоснабжения на территории муниципального образования </w:t>
      </w:r>
      <w:proofErr w:type="spellStart"/>
      <w:r w:rsidR="00D332D6">
        <w:rPr>
          <w:b/>
        </w:rPr>
        <w:t>Курманаевский</w:t>
      </w:r>
      <w:proofErr w:type="spellEnd"/>
      <w:r w:rsidR="00D332D6">
        <w:rPr>
          <w:b/>
        </w:rPr>
        <w:t xml:space="preserve"> сельсовет </w:t>
      </w:r>
      <w:proofErr w:type="spellStart"/>
      <w:r w:rsidR="00D332D6">
        <w:rPr>
          <w:b/>
        </w:rPr>
        <w:t>Курманаевского</w:t>
      </w:r>
      <w:proofErr w:type="spellEnd"/>
      <w:r w:rsidR="00D332D6">
        <w:rPr>
          <w:b/>
        </w:rPr>
        <w:t xml:space="preserve"> района Оренбургской области</w:t>
      </w:r>
    </w:p>
    <w:p w:rsidR="00CE7C18" w:rsidRPr="00347F2D" w:rsidRDefault="00CE7C18" w:rsidP="00CE7C18">
      <w:pPr>
        <w:jc w:val="center"/>
        <w:rPr>
          <w:b/>
        </w:rPr>
      </w:pPr>
    </w:p>
    <w:tbl>
      <w:tblPr>
        <w:tblpPr w:leftFromText="180" w:rightFromText="180" w:vertAnchor="text" w:horzAnchor="page" w:tblpX="649" w:tblpY="6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8"/>
        <w:gridCol w:w="2197"/>
        <w:gridCol w:w="5387"/>
        <w:gridCol w:w="2126"/>
      </w:tblGrid>
      <w:tr w:rsidR="00D332D6" w:rsidRPr="00FD7B92" w:rsidTr="00D332D6">
        <w:trPr>
          <w:trHeight w:val="705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Default="00D332D6" w:rsidP="00D332D6">
            <w:pPr>
              <w:jc w:val="center"/>
            </w:pPr>
            <w:r w:rsidRPr="00FD7B92">
              <w:t>№</w:t>
            </w:r>
          </w:p>
          <w:p w:rsidR="00D332D6" w:rsidRPr="00FD7B92" w:rsidRDefault="00D332D6" w:rsidP="00D332D6">
            <w:pPr>
              <w:jc w:val="center"/>
            </w:pPr>
            <w:r w:rsidRPr="00FD7B92">
              <w:t xml:space="preserve"> </w:t>
            </w:r>
            <w:proofErr w:type="spellStart"/>
            <w:proofErr w:type="gramStart"/>
            <w:r w:rsidRPr="00FD7B92">
              <w:t>п</w:t>
            </w:r>
            <w:proofErr w:type="spellEnd"/>
            <w:proofErr w:type="gramEnd"/>
            <w:r w:rsidRPr="00FD7B92">
              <w:t>/</w:t>
            </w:r>
            <w:proofErr w:type="spellStart"/>
            <w:r w:rsidRPr="00FD7B92">
              <w:t>п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Default="00D332D6" w:rsidP="00D332D6">
            <w:pPr>
              <w:jc w:val="center"/>
            </w:pPr>
            <w:r w:rsidRPr="00FD7B92">
              <w:t>Наименование</w:t>
            </w:r>
          </w:p>
          <w:p w:rsidR="00D332D6" w:rsidRPr="00FD7B92" w:rsidRDefault="00D332D6" w:rsidP="00D332D6">
            <w:pPr>
              <w:jc w:val="center"/>
            </w:pPr>
            <w:r w:rsidRPr="00FD7B92">
              <w:t xml:space="preserve"> населенного пункта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FD7B92" w:rsidRDefault="00D332D6" w:rsidP="00D332D6">
            <w:pPr>
              <w:jc w:val="center"/>
            </w:pPr>
            <w:r w:rsidRPr="00FD7B92">
              <w:t>Место расположения</w:t>
            </w:r>
          </w:p>
          <w:p w:rsidR="00D332D6" w:rsidRPr="00FD7B92" w:rsidRDefault="00D332D6" w:rsidP="00D332D6">
            <w:pPr>
              <w:jc w:val="center"/>
            </w:pPr>
            <w:r w:rsidRPr="00FD7B92">
              <w:t>источника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FD7B92" w:rsidRDefault="00D332D6" w:rsidP="00D332D6">
            <w:r w:rsidRPr="00FD7B92">
              <w:t>Вид источника</w:t>
            </w:r>
          </w:p>
        </w:tc>
      </w:tr>
      <w:tr w:rsidR="00D332D6" w:rsidRPr="00FD7B92" w:rsidTr="00D332D6">
        <w:trPr>
          <w:trHeight w:val="360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FD7B92" w:rsidRDefault="00D332D6" w:rsidP="00D332D6">
            <w:pPr>
              <w:jc w:val="center"/>
            </w:pPr>
            <w: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FD7B92" w:rsidRDefault="00D332D6" w:rsidP="00D332D6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FD7B92" w:rsidRDefault="00D332D6" w:rsidP="00D332D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FD7B92" w:rsidRDefault="00D332D6" w:rsidP="00D332D6">
            <w:pPr>
              <w:jc w:val="center"/>
            </w:pPr>
            <w:r>
              <w:t>4</w:t>
            </w:r>
          </w:p>
        </w:tc>
      </w:tr>
      <w:tr w:rsidR="00D332D6" w:rsidRPr="0079384A" w:rsidTr="00D332D6">
        <w:trPr>
          <w:trHeight w:val="219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jc w:val="center"/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9384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Крестьянская</w:t>
            </w:r>
            <w:r w:rsidRPr="0079384A">
              <w:rPr>
                <w:bCs/>
                <w:sz w:val="24"/>
                <w:szCs w:val="24"/>
              </w:rPr>
              <w:t>, д.</w:t>
            </w:r>
            <w:r>
              <w:rPr>
                <w:bCs/>
                <w:sz w:val="24"/>
                <w:szCs w:val="24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ПВ</w:t>
            </w:r>
            <w:r>
              <w:rPr>
                <w:sz w:val="24"/>
                <w:szCs w:val="24"/>
              </w:rPr>
              <w:t xml:space="preserve"> №2</w:t>
            </w:r>
          </w:p>
        </w:tc>
      </w:tr>
      <w:tr w:rsidR="00D332D6" w:rsidRPr="0079384A" w:rsidTr="00D332D6">
        <w:trPr>
          <w:trHeight w:val="270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jc w:val="center"/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9384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40лет Победы, д</w:t>
            </w:r>
            <w:r w:rsidRPr="0079384A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ПВ</w:t>
            </w:r>
            <w:r>
              <w:rPr>
                <w:sz w:val="24"/>
                <w:szCs w:val="24"/>
              </w:rPr>
              <w:t xml:space="preserve"> №3</w:t>
            </w:r>
          </w:p>
        </w:tc>
      </w:tr>
      <w:tr w:rsidR="00D332D6" w:rsidRPr="0079384A" w:rsidTr="00D332D6">
        <w:trPr>
          <w:trHeight w:val="242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jc w:val="center"/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shd w:val="clear" w:color="auto" w:fill="FFFFFF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9384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Мира</w:t>
            </w:r>
            <w:r w:rsidRPr="0079384A">
              <w:rPr>
                <w:bCs/>
                <w:sz w:val="24"/>
                <w:szCs w:val="24"/>
              </w:rPr>
              <w:t>, д.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ПВ</w:t>
            </w:r>
            <w:r>
              <w:rPr>
                <w:sz w:val="24"/>
                <w:szCs w:val="24"/>
              </w:rPr>
              <w:t xml:space="preserve"> №12</w:t>
            </w:r>
          </w:p>
        </w:tc>
      </w:tr>
      <w:tr w:rsidR="00D332D6" w:rsidRPr="0079384A" w:rsidTr="00D332D6">
        <w:trPr>
          <w:trHeight w:val="247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jc w:val="center"/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9384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Молодежная</w:t>
            </w:r>
            <w:r w:rsidRPr="0079384A">
              <w:rPr>
                <w:bCs/>
                <w:sz w:val="24"/>
                <w:szCs w:val="24"/>
              </w:rPr>
              <w:t>, д.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ПВ</w:t>
            </w:r>
            <w:r>
              <w:rPr>
                <w:sz w:val="24"/>
                <w:szCs w:val="24"/>
              </w:rPr>
              <w:t>№9</w:t>
            </w:r>
          </w:p>
        </w:tc>
      </w:tr>
      <w:tr w:rsidR="00D332D6" w:rsidRPr="0079384A" w:rsidTr="00D332D6">
        <w:trPr>
          <w:trHeight w:val="267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jc w:val="center"/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9384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Степана Разина</w:t>
            </w:r>
            <w:r w:rsidRPr="0079384A">
              <w:rPr>
                <w:bCs/>
                <w:sz w:val="24"/>
                <w:szCs w:val="24"/>
              </w:rPr>
              <w:t>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D6" w:rsidRPr="0079384A" w:rsidRDefault="00D332D6" w:rsidP="00D332D6">
            <w:pPr>
              <w:rPr>
                <w:sz w:val="24"/>
                <w:szCs w:val="24"/>
              </w:rPr>
            </w:pPr>
            <w:r w:rsidRPr="0079384A">
              <w:rPr>
                <w:sz w:val="24"/>
                <w:szCs w:val="24"/>
              </w:rPr>
              <w:t>ПВ</w:t>
            </w:r>
          </w:p>
        </w:tc>
      </w:tr>
      <w:tr w:rsidR="002A671B" w:rsidRPr="0079384A" w:rsidTr="00D332D6">
        <w:trPr>
          <w:trHeight w:val="267"/>
          <w:tblHeader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B" w:rsidRPr="0079384A" w:rsidRDefault="002A671B" w:rsidP="002A6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B" w:rsidRPr="0079384A" w:rsidRDefault="002A671B" w:rsidP="002A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B" w:rsidRDefault="002A671B" w:rsidP="002A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8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Курманаевка,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9384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Чапаева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B" w:rsidRPr="0079384A" w:rsidRDefault="002A671B" w:rsidP="002A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пирс</w:t>
            </w:r>
          </w:p>
        </w:tc>
      </w:tr>
    </w:tbl>
    <w:p w:rsidR="00CE7C18" w:rsidRPr="0079384A" w:rsidRDefault="00CE7C18" w:rsidP="00D332D6">
      <w:pPr>
        <w:pStyle w:val="a9"/>
        <w:tabs>
          <w:tab w:val="left" w:pos="851"/>
        </w:tabs>
        <w:ind w:left="0"/>
        <w:jc w:val="both"/>
      </w:pPr>
    </w:p>
    <w:p w:rsidR="00EB075A" w:rsidRPr="006C2B7F" w:rsidRDefault="00EB075A" w:rsidP="00EB075A">
      <w:pPr>
        <w:rPr>
          <w:rFonts w:ascii="Calibri" w:hAnsi="Calibri"/>
          <w:color w:val="000000"/>
        </w:rPr>
      </w:pPr>
    </w:p>
    <w:p w:rsidR="0018778D" w:rsidRDefault="0018778D" w:rsidP="00EB075A">
      <w:pPr>
        <w:rPr>
          <w:sz w:val="20"/>
        </w:rPr>
      </w:pPr>
    </w:p>
    <w:p w:rsidR="0018778D" w:rsidRDefault="0018778D" w:rsidP="00EB075A">
      <w:pPr>
        <w:rPr>
          <w:sz w:val="20"/>
        </w:rPr>
      </w:pPr>
    </w:p>
    <w:p w:rsidR="00EB075A" w:rsidRDefault="00EB075A" w:rsidP="00EB075A"/>
    <w:p w:rsidR="00EB075A" w:rsidRDefault="00EB075A" w:rsidP="00EB075A"/>
    <w:p w:rsidR="009015F1" w:rsidRDefault="009015F1" w:rsidP="00EB075A"/>
    <w:p w:rsidR="009015F1" w:rsidRDefault="009015F1" w:rsidP="00EB075A"/>
    <w:p w:rsidR="00EB075A" w:rsidRDefault="00EB075A" w:rsidP="00EB075A"/>
    <w:p w:rsidR="00EB075A" w:rsidRPr="00181C98" w:rsidRDefault="00EB075A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D332D6" w:rsidRDefault="00D332D6" w:rsidP="00EB075A"/>
    <w:p w:rsidR="00BF657D" w:rsidRDefault="00BF657D" w:rsidP="00EB075A">
      <w:pPr>
        <w:jc w:val="both"/>
      </w:pPr>
    </w:p>
    <w:sectPr w:rsidR="00BF657D" w:rsidSect="0094087F">
      <w:pgSz w:w="11906" w:h="16838"/>
      <w:pgMar w:top="426" w:right="849" w:bottom="142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B21"/>
    <w:multiLevelType w:val="hybridMultilevel"/>
    <w:tmpl w:val="F1AC17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FDD4D55"/>
    <w:multiLevelType w:val="hybridMultilevel"/>
    <w:tmpl w:val="0406D7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535C27"/>
    <w:multiLevelType w:val="hybridMultilevel"/>
    <w:tmpl w:val="14266E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0825378"/>
    <w:multiLevelType w:val="hybridMultilevel"/>
    <w:tmpl w:val="CF965E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7E77D7C"/>
    <w:multiLevelType w:val="hybridMultilevel"/>
    <w:tmpl w:val="C31A71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2C2AFD"/>
    <w:multiLevelType w:val="hybridMultilevel"/>
    <w:tmpl w:val="327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48FC"/>
    <w:rsid w:val="00033048"/>
    <w:rsid w:val="000338B5"/>
    <w:rsid w:val="00070C94"/>
    <w:rsid w:val="000938C9"/>
    <w:rsid w:val="000B1FD6"/>
    <w:rsid w:val="000D5B2D"/>
    <w:rsid w:val="000D710F"/>
    <w:rsid w:val="0011278A"/>
    <w:rsid w:val="00163EE2"/>
    <w:rsid w:val="00171666"/>
    <w:rsid w:val="001871B7"/>
    <w:rsid w:val="0018778D"/>
    <w:rsid w:val="0019506E"/>
    <w:rsid w:val="001A3ABA"/>
    <w:rsid w:val="002100C2"/>
    <w:rsid w:val="002271B6"/>
    <w:rsid w:val="002505C6"/>
    <w:rsid w:val="00261CD8"/>
    <w:rsid w:val="002801D4"/>
    <w:rsid w:val="002A671B"/>
    <w:rsid w:val="00302EB9"/>
    <w:rsid w:val="00307734"/>
    <w:rsid w:val="00340996"/>
    <w:rsid w:val="0034614F"/>
    <w:rsid w:val="003650D5"/>
    <w:rsid w:val="0036621C"/>
    <w:rsid w:val="0037161C"/>
    <w:rsid w:val="00375C5F"/>
    <w:rsid w:val="00377DFE"/>
    <w:rsid w:val="00392D88"/>
    <w:rsid w:val="003D32CB"/>
    <w:rsid w:val="003E0237"/>
    <w:rsid w:val="00436743"/>
    <w:rsid w:val="004470F3"/>
    <w:rsid w:val="00452BE9"/>
    <w:rsid w:val="00453BE5"/>
    <w:rsid w:val="00493BB8"/>
    <w:rsid w:val="004B68BD"/>
    <w:rsid w:val="004E03E7"/>
    <w:rsid w:val="005048FC"/>
    <w:rsid w:val="00546F84"/>
    <w:rsid w:val="00576CB6"/>
    <w:rsid w:val="005B4C9D"/>
    <w:rsid w:val="005C095F"/>
    <w:rsid w:val="005C6ECB"/>
    <w:rsid w:val="005D05ED"/>
    <w:rsid w:val="006036D0"/>
    <w:rsid w:val="00614D20"/>
    <w:rsid w:val="00635091"/>
    <w:rsid w:val="00651895"/>
    <w:rsid w:val="006661EB"/>
    <w:rsid w:val="0067397B"/>
    <w:rsid w:val="00683557"/>
    <w:rsid w:val="00687CBA"/>
    <w:rsid w:val="006B1529"/>
    <w:rsid w:val="006C1FB1"/>
    <w:rsid w:val="006C2B7F"/>
    <w:rsid w:val="006C6532"/>
    <w:rsid w:val="006D1531"/>
    <w:rsid w:val="006D78C7"/>
    <w:rsid w:val="00706F5E"/>
    <w:rsid w:val="007138D9"/>
    <w:rsid w:val="00713F64"/>
    <w:rsid w:val="00732AED"/>
    <w:rsid w:val="00736266"/>
    <w:rsid w:val="00757DA7"/>
    <w:rsid w:val="007657B8"/>
    <w:rsid w:val="00791995"/>
    <w:rsid w:val="007F043B"/>
    <w:rsid w:val="00840D6E"/>
    <w:rsid w:val="008462C3"/>
    <w:rsid w:val="00871C72"/>
    <w:rsid w:val="00895DB3"/>
    <w:rsid w:val="008C1947"/>
    <w:rsid w:val="008C2C32"/>
    <w:rsid w:val="008D1989"/>
    <w:rsid w:val="008D2A8B"/>
    <w:rsid w:val="009015F1"/>
    <w:rsid w:val="00901FF4"/>
    <w:rsid w:val="0094087F"/>
    <w:rsid w:val="009427D9"/>
    <w:rsid w:val="0098041A"/>
    <w:rsid w:val="00986F7B"/>
    <w:rsid w:val="0099569E"/>
    <w:rsid w:val="00A10A51"/>
    <w:rsid w:val="00A7138F"/>
    <w:rsid w:val="00AA650C"/>
    <w:rsid w:val="00AB017D"/>
    <w:rsid w:val="00B22D6D"/>
    <w:rsid w:val="00B42731"/>
    <w:rsid w:val="00B566B2"/>
    <w:rsid w:val="00B654C4"/>
    <w:rsid w:val="00B90B58"/>
    <w:rsid w:val="00B93B9C"/>
    <w:rsid w:val="00BF3E3F"/>
    <w:rsid w:val="00BF47F1"/>
    <w:rsid w:val="00BF657D"/>
    <w:rsid w:val="00C05AF2"/>
    <w:rsid w:val="00C06C4F"/>
    <w:rsid w:val="00C3704F"/>
    <w:rsid w:val="00C57E2F"/>
    <w:rsid w:val="00C73B15"/>
    <w:rsid w:val="00C74DBB"/>
    <w:rsid w:val="00C758C8"/>
    <w:rsid w:val="00CA50B6"/>
    <w:rsid w:val="00CA7DF7"/>
    <w:rsid w:val="00CB5CC8"/>
    <w:rsid w:val="00CD0463"/>
    <w:rsid w:val="00CD398F"/>
    <w:rsid w:val="00CE7C18"/>
    <w:rsid w:val="00D10205"/>
    <w:rsid w:val="00D332D6"/>
    <w:rsid w:val="00D3366D"/>
    <w:rsid w:val="00D7076B"/>
    <w:rsid w:val="00DD0BBA"/>
    <w:rsid w:val="00DD2BA7"/>
    <w:rsid w:val="00DE65B9"/>
    <w:rsid w:val="00DF2930"/>
    <w:rsid w:val="00E21BA4"/>
    <w:rsid w:val="00EB075A"/>
    <w:rsid w:val="00EE17D2"/>
    <w:rsid w:val="00F04AE6"/>
    <w:rsid w:val="00F20F33"/>
    <w:rsid w:val="00F624F9"/>
    <w:rsid w:val="00FA483B"/>
    <w:rsid w:val="00FB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8FC"/>
    <w:pPr>
      <w:autoSpaceDE w:val="0"/>
      <w:autoSpaceDN w:val="0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9408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48FC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048F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locked/>
    <w:rsid w:val="005048FC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5048FC"/>
    <w:pPr>
      <w:spacing w:after="120"/>
    </w:pPr>
    <w:rPr>
      <w:rFonts w:ascii="Calibri" w:hAnsi="Calibri"/>
    </w:rPr>
  </w:style>
  <w:style w:type="character" w:styleId="a5">
    <w:name w:val="Emphasis"/>
    <w:basedOn w:val="a0"/>
    <w:qFormat/>
    <w:rsid w:val="0094087F"/>
    <w:rPr>
      <w:i/>
      <w:iCs/>
    </w:rPr>
  </w:style>
  <w:style w:type="character" w:customStyle="1" w:styleId="10">
    <w:name w:val="Заголовок 1 Знак"/>
    <w:basedOn w:val="a0"/>
    <w:link w:val="1"/>
    <w:rsid w:val="009408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94087F"/>
    <w:pPr>
      <w:autoSpaceDE w:val="0"/>
      <w:autoSpaceDN w:val="0"/>
      <w:jc w:val="both"/>
    </w:pPr>
    <w:rPr>
      <w:rFonts w:eastAsia="Calibri"/>
      <w:sz w:val="28"/>
      <w:szCs w:val="28"/>
    </w:rPr>
  </w:style>
  <w:style w:type="paragraph" w:styleId="a7">
    <w:name w:val="Balloon Text"/>
    <w:basedOn w:val="a"/>
    <w:link w:val="a8"/>
    <w:rsid w:val="004B6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B68BD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qFormat/>
    <w:rsid w:val="00CE7C18"/>
    <w:pPr>
      <w:autoSpaceDE/>
      <w:autoSpaceDN/>
      <w:ind w:left="720"/>
      <w:contextualSpacing/>
    </w:pPr>
    <w:rPr>
      <w:rFonts w:eastAsia="Times New Roman"/>
      <w:kern w:val="28"/>
      <w:sz w:val="24"/>
      <w:szCs w:val="20"/>
    </w:rPr>
  </w:style>
  <w:style w:type="paragraph" w:customStyle="1" w:styleId="11">
    <w:name w:val="Абзац списка1"/>
    <w:basedOn w:val="a"/>
    <w:rsid w:val="00CE7C18"/>
    <w:pPr>
      <w:autoSpaceDE/>
      <w:autoSpaceDN/>
      <w:ind w:left="720"/>
    </w:pPr>
    <w:rPr>
      <w:rFonts w:eastAsia="Times New Roman"/>
      <w:sz w:val="24"/>
      <w:szCs w:val="24"/>
    </w:rPr>
  </w:style>
  <w:style w:type="character" w:customStyle="1" w:styleId="aa">
    <w:name w:val="Гипертекстовая ссылка"/>
    <w:uiPriority w:val="99"/>
    <w:rsid w:val="00493BB8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867A-5931-4744-BE96-5891EEB3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1452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5</cp:revision>
  <cp:lastPrinted>2023-11-01T11:50:00Z</cp:lastPrinted>
  <dcterms:created xsi:type="dcterms:W3CDTF">2023-11-01T05:43:00Z</dcterms:created>
  <dcterms:modified xsi:type="dcterms:W3CDTF">2023-11-01T11:56:00Z</dcterms:modified>
</cp:coreProperties>
</file>