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F7563F"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r>
              <w:rPr>
                <w:b/>
                <w:bCs/>
                <w:sz w:val="24"/>
                <w:szCs w:val="24"/>
              </w:rPr>
              <w:t>Курманаевский сельсовет</w:t>
            </w:r>
          </w:p>
          <w:p w:rsidR="00DE0D31" w:rsidRDefault="00DE0D31" w:rsidP="00DE0D31">
            <w:pPr>
              <w:jc w:val="center"/>
              <w:rPr>
                <w:b/>
                <w:bCs/>
                <w:sz w:val="24"/>
                <w:szCs w:val="24"/>
              </w:rPr>
            </w:pPr>
            <w:r>
              <w:rPr>
                <w:b/>
                <w:bCs/>
                <w:sz w:val="24"/>
                <w:szCs w:val="24"/>
              </w:rPr>
              <w:t>Курманаевского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967C8B" w:rsidP="006A16AC">
            <w:pPr>
              <w:jc w:val="center"/>
              <w:rPr>
                <w:sz w:val="24"/>
                <w:szCs w:val="24"/>
                <w:u w:val="single"/>
              </w:rPr>
            </w:pPr>
            <w:r>
              <w:rPr>
                <w:sz w:val="24"/>
                <w:szCs w:val="24"/>
                <w:u w:val="single"/>
              </w:rPr>
              <w:t>11</w:t>
            </w:r>
            <w:r w:rsidR="00C03149">
              <w:rPr>
                <w:sz w:val="24"/>
                <w:szCs w:val="24"/>
                <w:u w:val="single"/>
              </w:rPr>
              <w:t>.</w:t>
            </w:r>
            <w:r>
              <w:rPr>
                <w:sz w:val="24"/>
                <w:szCs w:val="24"/>
                <w:u w:val="single"/>
              </w:rPr>
              <w:t>12</w:t>
            </w:r>
            <w:r w:rsidR="00AE24A0">
              <w:rPr>
                <w:sz w:val="24"/>
                <w:szCs w:val="24"/>
                <w:u w:val="single"/>
              </w:rPr>
              <w:t>.202</w:t>
            </w:r>
            <w:r w:rsidR="00F7563F">
              <w:rPr>
                <w:sz w:val="24"/>
                <w:szCs w:val="24"/>
                <w:u w:val="single"/>
              </w:rPr>
              <w:t>3</w:t>
            </w:r>
            <w:r w:rsidR="008E2ED7">
              <w:rPr>
                <w:sz w:val="24"/>
                <w:szCs w:val="24"/>
                <w:u w:val="single"/>
              </w:rPr>
              <w:t xml:space="preserve"> № </w:t>
            </w:r>
            <w:r w:rsidR="00CC13D2">
              <w:rPr>
                <w:sz w:val="24"/>
                <w:szCs w:val="24"/>
                <w:u w:val="single"/>
              </w:rPr>
              <w:t>211</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DE0D31" w:rsidRDefault="00B92B7F" w:rsidP="002E3D33">
      <w:pPr>
        <w:widowControl w:val="0"/>
        <w:adjustRightInd w:val="0"/>
        <w:ind w:firstLine="851"/>
        <w:jc w:val="both"/>
        <w:rPr>
          <w:bCs/>
        </w:rPr>
      </w:pPr>
      <w:r>
        <w:t>О проведении отбора</w:t>
      </w:r>
      <w:r w:rsidR="003D7376" w:rsidRPr="003D7376">
        <w:t xml:space="preserve"> получателей субсидии из </w:t>
      </w:r>
      <w:r w:rsidRPr="003B4DDA">
        <w:rPr>
          <w:bCs/>
        </w:rPr>
        <w:t>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w:t>
      </w:r>
      <w:r>
        <w:rPr>
          <w:bCs/>
        </w:rPr>
        <w:t xml:space="preserve"> </w:t>
      </w:r>
      <w:r w:rsidRPr="003B4DDA">
        <w:rPr>
          <w:bCs/>
        </w:rPr>
        <w:t>(за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bCs/>
        </w:rPr>
        <w:t xml:space="preserve"> </w:t>
      </w:r>
    </w:p>
    <w:p w:rsidR="00193CC6" w:rsidRPr="003D7376" w:rsidRDefault="00193CC6" w:rsidP="002E3D33">
      <w:pPr>
        <w:ind w:firstLine="851"/>
        <w:jc w:val="both"/>
      </w:pPr>
    </w:p>
    <w:p w:rsidR="00DE0D31" w:rsidRPr="002E3D33" w:rsidRDefault="008E2ED7" w:rsidP="002E3D33">
      <w:pPr>
        <w:ind w:firstLine="851"/>
        <w:jc w:val="both"/>
        <w:rPr>
          <w:sz w:val="26"/>
          <w:szCs w:val="26"/>
        </w:rPr>
      </w:pPr>
      <w:r w:rsidRPr="002E3D33">
        <w:rPr>
          <w:sz w:val="26"/>
          <w:szCs w:val="26"/>
        </w:rPr>
        <w:t xml:space="preserve">В соответствии с </w:t>
      </w:r>
      <w:r w:rsidR="00B92B7F" w:rsidRPr="002E3D33">
        <w:rPr>
          <w:sz w:val="26"/>
          <w:szCs w:val="26"/>
        </w:rPr>
        <w:t xml:space="preserve">Порядком </w:t>
      </w:r>
      <w:r w:rsidR="00B92B7F" w:rsidRPr="002E3D33">
        <w:rPr>
          <w:bCs/>
          <w:sz w:val="26"/>
          <w:szCs w:val="26"/>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920F32" w:rsidRPr="002E3D33">
        <w:rPr>
          <w:sz w:val="26"/>
          <w:szCs w:val="26"/>
        </w:rPr>
        <w:t>, утвержденным постановлением от</w:t>
      </w:r>
      <w:r w:rsidR="00920F32" w:rsidRPr="002E3D33">
        <w:rPr>
          <w:color w:val="000000"/>
          <w:sz w:val="26"/>
          <w:szCs w:val="26"/>
        </w:rPr>
        <w:t xml:space="preserve"> </w:t>
      </w:r>
      <w:r w:rsidR="00B92B7F" w:rsidRPr="002E3D33">
        <w:rPr>
          <w:sz w:val="26"/>
          <w:szCs w:val="26"/>
        </w:rPr>
        <w:t>01.08.2023 № 113</w:t>
      </w:r>
      <w:r w:rsidR="000D4568" w:rsidRPr="002E3D33">
        <w:rPr>
          <w:sz w:val="26"/>
          <w:szCs w:val="26"/>
        </w:rPr>
        <w:t>-п</w:t>
      </w:r>
      <w:r w:rsidR="00DE0D31" w:rsidRPr="002E3D33">
        <w:rPr>
          <w:sz w:val="26"/>
          <w:szCs w:val="26"/>
        </w:rPr>
        <w:t>:</w:t>
      </w:r>
    </w:p>
    <w:p w:rsidR="00920F32" w:rsidRPr="002E3D33" w:rsidRDefault="00DE0D31" w:rsidP="002E3D33">
      <w:pPr>
        <w:widowControl w:val="0"/>
        <w:adjustRightInd w:val="0"/>
        <w:ind w:firstLine="851"/>
        <w:jc w:val="both"/>
        <w:rPr>
          <w:bCs/>
          <w:sz w:val="26"/>
          <w:szCs w:val="26"/>
        </w:rPr>
      </w:pPr>
      <w:r w:rsidRPr="002E3D33">
        <w:rPr>
          <w:sz w:val="26"/>
          <w:szCs w:val="26"/>
        </w:rPr>
        <w:t>1.</w:t>
      </w:r>
      <w:r w:rsidR="008E2ED7" w:rsidRPr="002E3D33">
        <w:rPr>
          <w:sz w:val="26"/>
          <w:szCs w:val="26"/>
        </w:rPr>
        <w:t xml:space="preserve"> </w:t>
      </w:r>
      <w:r w:rsidR="00920F32" w:rsidRPr="002E3D33">
        <w:rPr>
          <w:sz w:val="26"/>
          <w:szCs w:val="26"/>
        </w:rPr>
        <w:t xml:space="preserve">Администрация муниципального образования Курманаевский сельсовет Курманаевского района Оренбургской области объявляет </w:t>
      </w:r>
      <w:r w:rsidR="002E3D33" w:rsidRPr="002E3D33">
        <w:rPr>
          <w:sz w:val="26"/>
          <w:szCs w:val="26"/>
        </w:rPr>
        <w:t xml:space="preserve">отбор получателей субсидии из бюджета муниципального образования Курманаевский сельсовет в целях возмещения недополученных доходов в сфере теплоснабжения на территории МО Курманаевский сельсовет за </w:t>
      </w:r>
      <w:r w:rsidR="00967C8B">
        <w:rPr>
          <w:sz w:val="26"/>
          <w:szCs w:val="26"/>
        </w:rPr>
        <w:t>сентябрь</w:t>
      </w:r>
      <w:r w:rsidR="00E63F2A">
        <w:rPr>
          <w:sz w:val="26"/>
          <w:szCs w:val="26"/>
        </w:rPr>
        <w:t xml:space="preserve">, </w:t>
      </w:r>
      <w:r w:rsidR="00967C8B">
        <w:rPr>
          <w:sz w:val="26"/>
          <w:szCs w:val="26"/>
        </w:rPr>
        <w:t>октябрь</w:t>
      </w:r>
      <w:r w:rsidR="00E63F2A">
        <w:rPr>
          <w:sz w:val="26"/>
          <w:szCs w:val="26"/>
        </w:rPr>
        <w:t xml:space="preserve">, </w:t>
      </w:r>
      <w:r w:rsidR="00967C8B">
        <w:rPr>
          <w:sz w:val="26"/>
          <w:szCs w:val="26"/>
        </w:rPr>
        <w:t xml:space="preserve">ноябрь </w:t>
      </w:r>
      <w:r w:rsidR="002E3D33" w:rsidRPr="002E3D33">
        <w:rPr>
          <w:sz w:val="26"/>
          <w:szCs w:val="26"/>
        </w:rPr>
        <w:t>2023 года.</w:t>
      </w:r>
    </w:p>
    <w:p w:rsidR="00920F32" w:rsidRPr="002E3D33" w:rsidRDefault="00920F32" w:rsidP="002E3D33">
      <w:pPr>
        <w:ind w:firstLine="851"/>
        <w:jc w:val="both"/>
        <w:rPr>
          <w:sz w:val="26"/>
          <w:szCs w:val="26"/>
        </w:rPr>
      </w:pPr>
      <w:r w:rsidRPr="002E3D33">
        <w:rPr>
          <w:sz w:val="26"/>
          <w:szCs w:val="26"/>
        </w:rPr>
        <w:t>2. Подача заявлений на уча</w:t>
      </w:r>
      <w:r w:rsidR="0029518C" w:rsidRPr="002E3D33">
        <w:rPr>
          <w:sz w:val="26"/>
          <w:szCs w:val="26"/>
        </w:rPr>
        <w:t xml:space="preserve">стие в отборе </w:t>
      </w:r>
      <w:r w:rsidR="009A032D" w:rsidRPr="002E3D33">
        <w:rPr>
          <w:sz w:val="26"/>
          <w:szCs w:val="26"/>
        </w:rPr>
        <w:t xml:space="preserve">производится с </w:t>
      </w:r>
      <w:r w:rsidR="00CC13D2">
        <w:rPr>
          <w:sz w:val="26"/>
          <w:szCs w:val="26"/>
        </w:rPr>
        <w:t>11</w:t>
      </w:r>
      <w:r w:rsidR="009A032D" w:rsidRPr="002E3D33">
        <w:rPr>
          <w:sz w:val="26"/>
          <w:szCs w:val="26"/>
        </w:rPr>
        <w:t>.</w:t>
      </w:r>
      <w:r w:rsidR="00CC13D2">
        <w:rPr>
          <w:sz w:val="26"/>
          <w:szCs w:val="26"/>
        </w:rPr>
        <w:t>12</w:t>
      </w:r>
      <w:r w:rsidR="00AE24A0" w:rsidRPr="002E3D33">
        <w:rPr>
          <w:sz w:val="26"/>
          <w:szCs w:val="26"/>
        </w:rPr>
        <w:t>.202</w:t>
      </w:r>
      <w:r w:rsidR="00C42AF3" w:rsidRPr="002E3D33">
        <w:rPr>
          <w:sz w:val="26"/>
          <w:szCs w:val="26"/>
        </w:rPr>
        <w:t>3</w:t>
      </w:r>
      <w:r w:rsidR="009A032D" w:rsidRPr="002E3D33">
        <w:rPr>
          <w:sz w:val="26"/>
          <w:szCs w:val="26"/>
        </w:rPr>
        <w:t xml:space="preserve"> по </w:t>
      </w:r>
      <w:r w:rsidR="002E3D33" w:rsidRPr="002E3D33">
        <w:rPr>
          <w:sz w:val="26"/>
          <w:szCs w:val="26"/>
        </w:rPr>
        <w:t>2</w:t>
      </w:r>
      <w:r w:rsidR="00CC13D2">
        <w:rPr>
          <w:sz w:val="26"/>
          <w:szCs w:val="26"/>
        </w:rPr>
        <w:t>0</w:t>
      </w:r>
      <w:r w:rsidR="009A032D" w:rsidRPr="002E3D33">
        <w:rPr>
          <w:sz w:val="26"/>
          <w:szCs w:val="26"/>
        </w:rPr>
        <w:t>.</w:t>
      </w:r>
      <w:r w:rsidR="00CC13D2">
        <w:rPr>
          <w:sz w:val="26"/>
          <w:szCs w:val="26"/>
        </w:rPr>
        <w:t>12</w:t>
      </w:r>
      <w:r w:rsidR="00C42AF3" w:rsidRPr="002E3D33">
        <w:rPr>
          <w:sz w:val="26"/>
          <w:szCs w:val="26"/>
        </w:rPr>
        <w:t>.2023</w:t>
      </w:r>
      <w:r w:rsidR="002E3D33">
        <w:rPr>
          <w:sz w:val="26"/>
          <w:szCs w:val="26"/>
        </w:rPr>
        <w:t xml:space="preserve"> года.</w:t>
      </w:r>
      <w:r w:rsidRPr="002E3D33">
        <w:rPr>
          <w:sz w:val="26"/>
          <w:szCs w:val="26"/>
        </w:rPr>
        <w:t xml:space="preserve">  </w:t>
      </w:r>
    </w:p>
    <w:p w:rsidR="00DE0D31" w:rsidRPr="002E3D33" w:rsidRDefault="00920F32" w:rsidP="002E3D33">
      <w:pPr>
        <w:ind w:firstLine="851"/>
        <w:jc w:val="both"/>
        <w:rPr>
          <w:sz w:val="26"/>
          <w:szCs w:val="26"/>
        </w:rPr>
      </w:pPr>
      <w:r w:rsidRPr="002E3D33">
        <w:rPr>
          <w:sz w:val="26"/>
          <w:szCs w:val="26"/>
        </w:rPr>
        <w:t xml:space="preserve">3. Заявления предоставляются в форме и с приложением документов определенных постановлением от </w:t>
      </w:r>
      <w:r w:rsidR="00B92B7F" w:rsidRPr="002E3D33">
        <w:rPr>
          <w:sz w:val="26"/>
          <w:szCs w:val="26"/>
        </w:rPr>
        <w:t>01.08.2023 № 113</w:t>
      </w:r>
      <w:r w:rsidR="000D4568" w:rsidRPr="002E3D33">
        <w:rPr>
          <w:sz w:val="26"/>
          <w:szCs w:val="26"/>
        </w:rPr>
        <w:t>-п</w:t>
      </w:r>
      <w:r w:rsidRPr="002E3D33">
        <w:rPr>
          <w:sz w:val="26"/>
          <w:szCs w:val="26"/>
        </w:rPr>
        <w:t>.</w:t>
      </w:r>
      <w:r w:rsidR="008E2ED7" w:rsidRPr="002E3D33">
        <w:rPr>
          <w:sz w:val="26"/>
          <w:szCs w:val="26"/>
        </w:rPr>
        <w:t xml:space="preserve"> </w:t>
      </w:r>
    </w:p>
    <w:p w:rsidR="00DE0D31" w:rsidRPr="002E3D33" w:rsidRDefault="00920F32" w:rsidP="002E3D33">
      <w:pPr>
        <w:pStyle w:val="21"/>
        <w:ind w:left="0" w:firstLine="851"/>
        <w:jc w:val="both"/>
        <w:rPr>
          <w:spacing w:val="-6"/>
          <w:sz w:val="26"/>
          <w:szCs w:val="26"/>
        </w:rPr>
      </w:pPr>
      <w:r w:rsidRPr="002E3D33">
        <w:rPr>
          <w:spacing w:val="-6"/>
          <w:sz w:val="26"/>
          <w:szCs w:val="26"/>
        </w:rPr>
        <w:t>4</w:t>
      </w:r>
      <w:r w:rsidR="00DE0D31" w:rsidRPr="002E3D33">
        <w:rPr>
          <w:spacing w:val="-6"/>
          <w:sz w:val="26"/>
          <w:szCs w:val="26"/>
        </w:rPr>
        <w:t>.</w:t>
      </w:r>
      <w:r w:rsidRPr="002E3D33">
        <w:rPr>
          <w:spacing w:val="-6"/>
          <w:sz w:val="26"/>
          <w:szCs w:val="26"/>
        </w:rPr>
        <w:t xml:space="preserve"> Прием заявлений осуществляется по адресу: 461060 Оренбургская область Курманаевский район с. Курманаевка, ул</w:t>
      </w:r>
      <w:r w:rsidR="003D7376" w:rsidRPr="002E3D33">
        <w:rPr>
          <w:spacing w:val="-6"/>
          <w:sz w:val="26"/>
          <w:szCs w:val="26"/>
        </w:rPr>
        <w:t>. пл. Ленина, д. 1, кабинет № 40</w:t>
      </w:r>
      <w:r w:rsidRPr="002E3D33">
        <w:rPr>
          <w:spacing w:val="-6"/>
          <w:sz w:val="26"/>
          <w:szCs w:val="26"/>
        </w:rPr>
        <w:t>.</w:t>
      </w:r>
    </w:p>
    <w:p w:rsidR="00DE0D31" w:rsidRPr="002E3D33" w:rsidRDefault="003D7376" w:rsidP="002E3D33">
      <w:pPr>
        <w:widowControl w:val="0"/>
        <w:ind w:firstLine="851"/>
        <w:jc w:val="both"/>
        <w:rPr>
          <w:sz w:val="26"/>
          <w:szCs w:val="26"/>
        </w:rPr>
      </w:pPr>
      <w:r w:rsidRPr="002E3D33">
        <w:rPr>
          <w:sz w:val="26"/>
          <w:szCs w:val="26"/>
        </w:rPr>
        <w:t>5. Результаты о</w:t>
      </w:r>
      <w:r w:rsidR="00586068" w:rsidRPr="002E3D33">
        <w:rPr>
          <w:sz w:val="26"/>
          <w:szCs w:val="26"/>
        </w:rPr>
        <w:t>т</w:t>
      </w:r>
      <w:r w:rsidRPr="002E3D33">
        <w:rPr>
          <w:sz w:val="26"/>
          <w:szCs w:val="26"/>
        </w:rPr>
        <w:t xml:space="preserve">бора размещаются на официальном сайте - </w:t>
      </w:r>
      <w:hyperlink r:id="rId6" w:history="1">
        <w:r w:rsidRPr="002E3D33">
          <w:rPr>
            <w:rStyle w:val="a8"/>
            <w:color w:val="auto"/>
            <w:sz w:val="26"/>
            <w:szCs w:val="26"/>
          </w:rPr>
          <w:t>http://mokurmsovet.ru/</w:t>
        </w:r>
      </w:hyperlink>
      <w:r w:rsidR="00B92B7F" w:rsidRPr="002E3D33">
        <w:rPr>
          <w:sz w:val="26"/>
          <w:szCs w:val="26"/>
        </w:rPr>
        <w:t xml:space="preserve">  не позднее трех рабочих дней, следующего за днем принятия решения об определении получателя субсидии</w:t>
      </w:r>
      <w:r w:rsidRPr="002E3D33">
        <w:rPr>
          <w:sz w:val="26"/>
          <w:szCs w:val="26"/>
        </w:rPr>
        <w:t>.</w:t>
      </w:r>
    </w:p>
    <w:p w:rsidR="003D7376" w:rsidRPr="002E3D33" w:rsidRDefault="003D7376" w:rsidP="002E3D33">
      <w:pPr>
        <w:ind w:firstLine="851"/>
        <w:jc w:val="both"/>
        <w:rPr>
          <w:sz w:val="26"/>
          <w:szCs w:val="26"/>
        </w:rPr>
      </w:pPr>
      <w:r w:rsidRPr="002E3D33">
        <w:rPr>
          <w:sz w:val="26"/>
          <w:szCs w:val="26"/>
        </w:rPr>
        <w:t xml:space="preserve">6. </w:t>
      </w:r>
      <w:proofErr w:type="gramStart"/>
      <w:r w:rsidRPr="002E3D33">
        <w:rPr>
          <w:sz w:val="26"/>
          <w:szCs w:val="26"/>
        </w:rPr>
        <w:t>Контроль за</w:t>
      </w:r>
      <w:proofErr w:type="gramEnd"/>
      <w:r w:rsidRPr="002E3D33">
        <w:rPr>
          <w:sz w:val="26"/>
          <w:szCs w:val="26"/>
        </w:rPr>
        <w:t xml:space="preserve"> исполнением постановления оставляю за собой.</w:t>
      </w:r>
    </w:p>
    <w:p w:rsidR="00904A67" w:rsidRPr="002E3D33" w:rsidRDefault="00904A67" w:rsidP="002E3D33">
      <w:pPr>
        <w:ind w:firstLine="851"/>
        <w:jc w:val="both"/>
        <w:rPr>
          <w:sz w:val="26"/>
          <w:szCs w:val="26"/>
        </w:rPr>
      </w:pPr>
      <w:r w:rsidRPr="002E3D33">
        <w:rPr>
          <w:sz w:val="26"/>
          <w:szCs w:val="26"/>
        </w:rPr>
        <w:t>7.Настоящее постановление вступает в силу после официального опубликования в газете «Вестник Курманаевского сельсовета» и подлежит размещению на официальном сайте Курманаевского сельсовета в сети Интернет.</w:t>
      </w:r>
    </w:p>
    <w:p w:rsidR="003D7376" w:rsidRPr="002E3D33" w:rsidRDefault="003D7376" w:rsidP="002E3D33">
      <w:pPr>
        <w:widowControl w:val="0"/>
        <w:ind w:firstLine="851"/>
        <w:jc w:val="both"/>
        <w:rPr>
          <w:sz w:val="26"/>
          <w:szCs w:val="26"/>
        </w:rPr>
      </w:pPr>
    </w:p>
    <w:p w:rsidR="00DE0D31" w:rsidRPr="002E3D33" w:rsidRDefault="00D767CA" w:rsidP="002E3D33">
      <w:pPr>
        <w:ind w:firstLine="851"/>
        <w:jc w:val="both"/>
        <w:rPr>
          <w:sz w:val="26"/>
          <w:szCs w:val="26"/>
        </w:rPr>
      </w:pPr>
      <w:r w:rsidRPr="002E3D33">
        <w:rPr>
          <w:sz w:val="26"/>
          <w:szCs w:val="26"/>
        </w:rPr>
        <w:t>Глава</w:t>
      </w:r>
      <w:r w:rsidR="00DE0D31" w:rsidRPr="002E3D33">
        <w:rPr>
          <w:sz w:val="26"/>
          <w:szCs w:val="26"/>
        </w:rPr>
        <w:t xml:space="preserve"> муниципального образования        </w:t>
      </w:r>
      <w:r w:rsidR="00FD4A63" w:rsidRPr="002E3D33">
        <w:rPr>
          <w:sz w:val="26"/>
          <w:szCs w:val="26"/>
        </w:rPr>
        <w:t xml:space="preserve">               </w:t>
      </w:r>
      <w:r w:rsidRPr="002E3D33">
        <w:rPr>
          <w:sz w:val="26"/>
          <w:szCs w:val="26"/>
        </w:rPr>
        <w:t xml:space="preserve">        </w:t>
      </w:r>
      <w:r w:rsidR="00FD4A63" w:rsidRPr="002E3D33">
        <w:rPr>
          <w:sz w:val="26"/>
          <w:szCs w:val="26"/>
        </w:rPr>
        <w:t xml:space="preserve">   </w:t>
      </w:r>
      <w:r w:rsidR="0090479F" w:rsidRPr="002E3D33">
        <w:rPr>
          <w:sz w:val="26"/>
          <w:szCs w:val="26"/>
        </w:rPr>
        <w:t xml:space="preserve">    </w:t>
      </w:r>
      <w:r w:rsidR="00FD4A63" w:rsidRPr="002E3D33">
        <w:rPr>
          <w:sz w:val="26"/>
          <w:szCs w:val="26"/>
        </w:rPr>
        <w:t xml:space="preserve">        </w:t>
      </w:r>
      <w:r w:rsidR="009A6E44" w:rsidRPr="002E3D33">
        <w:rPr>
          <w:sz w:val="26"/>
          <w:szCs w:val="26"/>
        </w:rPr>
        <w:t>К</w:t>
      </w:r>
      <w:r w:rsidR="00FD4A63" w:rsidRPr="002E3D33">
        <w:rPr>
          <w:sz w:val="26"/>
          <w:szCs w:val="26"/>
        </w:rPr>
        <w:t>.</w:t>
      </w:r>
      <w:r w:rsidR="009A6E44" w:rsidRPr="002E3D33">
        <w:rPr>
          <w:sz w:val="26"/>
          <w:szCs w:val="26"/>
        </w:rPr>
        <w:t>Н</w:t>
      </w:r>
      <w:r w:rsidR="00DE0D31" w:rsidRPr="002E3D33">
        <w:rPr>
          <w:sz w:val="26"/>
          <w:szCs w:val="26"/>
        </w:rPr>
        <w:t>.</w:t>
      </w:r>
      <w:r w:rsidR="00FD4A63" w:rsidRPr="002E3D33">
        <w:rPr>
          <w:sz w:val="26"/>
          <w:szCs w:val="26"/>
        </w:rPr>
        <w:t xml:space="preserve"> </w:t>
      </w:r>
      <w:r w:rsidR="009A6E44" w:rsidRPr="002E3D33">
        <w:rPr>
          <w:sz w:val="26"/>
          <w:szCs w:val="26"/>
        </w:rPr>
        <w:t>Беляева</w:t>
      </w:r>
    </w:p>
    <w:p w:rsidR="00FF7418" w:rsidRPr="002E3D33" w:rsidRDefault="00D767CA" w:rsidP="002E3D33">
      <w:pPr>
        <w:ind w:firstLine="851"/>
        <w:jc w:val="both"/>
        <w:rPr>
          <w:sz w:val="26"/>
          <w:szCs w:val="26"/>
        </w:rPr>
      </w:pPr>
      <w:r w:rsidRPr="002E3D33">
        <w:rPr>
          <w:sz w:val="26"/>
          <w:szCs w:val="26"/>
        </w:rPr>
        <w:t xml:space="preserve">  </w:t>
      </w:r>
    </w:p>
    <w:p w:rsidR="003D7376" w:rsidRPr="002E3D33" w:rsidRDefault="003D7376" w:rsidP="002E3D33">
      <w:pPr>
        <w:ind w:firstLine="851"/>
        <w:jc w:val="both"/>
        <w:rPr>
          <w:sz w:val="22"/>
          <w:szCs w:val="22"/>
        </w:rPr>
      </w:pPr>
      <w:r w:rsidRPr="002E3D33">
        <w:rPr>
          <w:sz w:val="22"/>
          <w:szCs w:val="22"/>
        </w:rPr>
        <w:t>Разослано: в дело, прокурору, районной администрации</w:t>
      </w:r>
    </w:p>
    <w:sectPr w:rsidR="003D7376" w:rsidRPr="002E3D33"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0D31"/>
    <w:rsid w:val="00000CD0"/>
    <w:rsid w:val="00002F42"/>
    <w:rsid w:val="000302AB"/>
    <w:rsid w:val="0004320C"/>
    <w:rsid w:val="0005312B"/>
    <w:rsid w:val="00095425"/>
    <w:rsid w:val="000A1A22"/>
    <w:rsid w:val="000D4568"/>
    <w:rsid w:val="001156AC"/>
    <w:rsid w:val="0013416D"/>
    <w:rsid w:val="00141202"/>
    <w:rsid w:val="00193CC6"/>
    <w:rsid w:val="001F12E9"/>
    <w:rsid w:val="002061AF"/>
    <w:rsid w:val="0027275A"/>
    <w:rsid w:val="00294C46"/>
    <w:rsid w:val="0029518C"/>
    <w:rsid w:val="00296FEF"/>
    <w:rsid w:val="002A319E"/>
    <w:rsid w:val="002A6309"/>
    <w:rsid w:val="002C2B7F"/>
    <w:rsid w:val="002E3D33"/>
    <w:rsid w:val="002E63CA"/>
    <w:rsid w:val="002F00FB"/>
    <w:rsid w:val="00335CE9"/>
    <w:rsid w:val="00341384"/>
    <w:rsid w:val="0035375F"/>
    <w:rsid w:val="003645E7"/>
    <w:rsid w:val="0036535E"/>
    <w:rsid w:val="003D0CBF"/>
    <w:rsid w:val="003D7376"/>
    <w:rsid w:val="004568E8"/>
    <w:rsid w:val="00481F2C"/>
    <w:rsid w:val="004F416C"/>
    <w:rsid w:val="00506243"/>
    <w:rsid w:val="005133AA"/>
    <w:rsid w:val="00525D4D"/>
    <w:rsid w:val="005418E9"/>
    <w:rsid w:val="00551B40"/>
    <w:rsid w:val="005705C4"/>
    <w:rsid w:val="00586068"/>
    <w:rsid w:val="005A0A0D"/>
    <w:rsid w:val="005C3B3F"/>
    <w:rsid w:val="005D233A"/>
    <w:rsid w:val="00634BC1"/>
    <w:rsid w:val="006366C1"/>
    <w:rsid w:val="006648A7"/>
    <w:rsid w:val="006A16AC"/>
    <w:rsid w:val="006B3714"/>
    <w:rsid w:val="006B5A53"/>
    <w:rsid w:val="006E6C0F"/>
    <w:rsid w:val="00702EC8"/>
    <w:rsid w:val="0071760C"/>
    <w:rsid w:val="00724901"/>
    <w:rsid w:val="007537CA"/>
    <w:rsid w:val="00760E15"/>
    <w:rsid w:val="007F2E51"/>
    <w:rsid w:val="00827E49"/>
    <w:rsid w:val="008C5E3A"/>
    <w:rsid w:val="008C7867"/>
    <w:rsid w:val="008D1150"/>
    <w:rsid w:val="008E2ED7"/>
    <w:rsid w:val="0090479F"/>
    <w:rsid w:val="00904A67"/>
    <w:rsid w:val="00915504"/>
    <w:rsid w:val="00920F32"/>
    <w:rsid w:val="0093577D"/>
    <w:rsid w:val="009402D2"/>
    <w:rsid w:val="00967C8B"/>
    <w:rsid w:val="009A032D"/>
    <w:rsid w:val="009A6E44"/>
    <w:rsid w:val="009D6D35"/>
    <w:rsid w:val="00A33F7A"/>
    <w:rsid w:val="00A546F1"/>
    <w:rsid w:val="00A972F9"/>
    <w:rsid w:val="00AD64F2"/>
    <w:rsid w:val="00AE1A13"/>
    <w:rsid w:val="00AE24A0"/>
    <w:rsid w:val="00B1253B"/>
    <w:rsid w:val="00B1268B"/>
    <w:rsid w:val="00B41DB3"/>
    <w:rsid w:val="00B83871"/>
    <w:rsid w:val="00B84FD2"/>
    <w:rsid w:val="00B92B7F"/>
    <w:rsid w:val="00B95CBE"/>
    <w:rsid w:val="00BB3F83"/>
    <w:rsid w:val="00BE5E03"/>
    <w:rsid w:val="00BF0508"/>
    <w:rsid w:val="00BF1B23"/>
    <w:rsid w:val="00C03149"/>
    <w:rsid w:val="00C42AF3"/>
    <w:rsid w:val="00C52E14"/>
    <w:rsid w:val="00C53D1B"/>
    <w:rsid w:val="00C72C19"/>
    <w:rsid w:val="00CC13D2"/>
    <w:rsid w:val="00D17921"/>
    <w:rsid w:val="00D255D9"/>
    <w:rsid w:val="00D767CA"/>
    <w:rsid w:val="00D76D74"/>
    <w:rsid w:val="00DB1F65"/>
    <w:rsid w:val="00DE0D31"/>
    <w:rsid w:val="00E12840"/>
    <w:rsid w:val="00E128DF"/>
    <w:rsid w:val="00E34315"/>
    <w:rsid w:val="00E63F2A"/>
    <w:rsid w:val="00E65126"/>
    <w:rsid w:val="00EC7014"/>
    <w:rsid w:val="00EF4001"/>
    <w:rsid w:val="00F042AA"/>
    <w:rsid w:val="00F553F7"/>
    <w:rsid w:val="00F7563F"/>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DD09-FFA7-405C-B366-D279B81F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3</cp:revision>
  <cp:lastPrinted>2023-12-11T11:16:00Z</cp:lastPrinted>
  <dcterms:created xsi:type="dcterms:W3CDTF">2023-12-11T11:15:00Z</dcterms:created>
  <dcterms:modified xsi:type="dcterms:W3CDTF">2023-12-11T11:17:00Z</dcterms:modified>
</cp:coreProperties>
</file>