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32"/>
        <w:gridCol w:w="5668"/>
      </w:tblGrid>
      <w:tr w:rsidR="009D6ADA">
        <w:trPr>
          <w:trHeight w:val="3235"/>
        </w:trPr>
        <w:tc>
          <w:tcPr>
            <w:tcW w:w="4032" w:type="dxa"/>
          </w:tcPr>
          <w:p w:rsidR="009D6ADA" w:rsidRDefault="00ED1F24" w:rsidP="00663518">
            <w:pPr>
              <w:pStyle w:val="2"/>
              <w:framePr w:hSpace="180" w:wrap="around" w:vAnchor="text" w:hAnchor="page" w:x="1429" w:y="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Курманаевский р-н  ва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рманаевский р-н  ва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ADA" w:rsidRDefault="00392D72" w:rsidP="00DD1A9D">
            <w:pPr>
              <w:pStyle w:val="2"/>
              <w:framePr w:hSpace="180" w:wrap="around" w:vAnchor="text" w:hAnchor="page" w:x="1429" w:y="6"/>
              <w:jc w:val="center"/>
            </w:pPr>
            <w:r>
              <w:t>Муниципальное учреждение</w:t>
            </w:r>
          </w:p>
          <w:p w:rsidR="009D6ADA" w:rsidRDefault="00392D72" w:rsidP="00663518">
            <w:pPr>
              <w:pStyle w:val="2"/>
              <w:framePr w:hSpace="180" w:wrap="around" w:vAnchor="text" w:hAnchor="page" w:x="1429" w:y="6"/>
              <w:jc w:val="center"/>
            </w:pPr>
            <w:r>
              <w:t>Администрация</w:t>
            </w:r>
          </w:p>
          <w:p w:rsidR="00392D72" w:rsidRPr="00392D72" w:rsidRDefault="00392D72" w:rsidP="00392D72">
            <w:pPr>
              <w:framePr w:hSpace="180" w:wrap="around" w:vAnchor="text" w:hAnchor="page" w:x="1429" w:y="6"/>
              <w:rPr>
                <w:b/>
                <w:sz w:val="24"/>
              </w:rPr>
            </w:pPr>
            <w:r>
              <w:t xml:space="preserve">  </w:t>
            </w:r>
            <w:r w:rsidR="00D004DB">
              <w:t xml:space="preserve">  </w:t>
            </w:r>
            <w:r w:rsidRPr="00392D72">
              <w:rPr>
                <w:b/>
                <w:sz w:val="24"/>
              </w:rPr>
              <w:t xml:space="preserve">муниципального образования </w:t>
            </w:r>
          </w:p>
          <w:p w:rsidR="007B7C3F" w:rsidRDefault="007B7C3F" w:rsidP="00663518">
            <w:pPr>
              <w:pStyle w:val="1"/>
              <w:framePr w:hSpace="180" w:wrap="around" w:vAnchor="text" w:hAnchor="page" w:x="1429" w:y="6"/>
              <w:ind w:left="0" w:right="-122"/>
            </w:pPr>
            <w:r>
              <w:t>Курманаевский сельсовет</w:t>
            </w:r>
          </w:p>
          <w:p w:rsidR="009D6ADA" w:rsidRDefault="009D6ADA" w:rsidP="00663518">
            <w:pPr>
              <w:pStyle w:val="1"/>
              <w:framePr w:hSpace="180" w:wrap="around" w:vAnchor="text" w:hAnchor="page" w:x="1429" w:y="6"/>
              <w:ind w:left="0" w:right="-122"/>
            </w:pPr>
            <w:r>
              <w:t>К</w:t>
            </w:r>
            <w:r w:rsidR="007B7C3F">
              <w:t>урманаевского</w:t>
            </w:r>
            <w:r>
              <w:t xml:space="preserve"> </w:t>
            </w:r>
            <w:r w:rsidR="00392D72">
              <w:t>район</w:t>
            </w:r>
            <w:r w:rsidR="007B7C3F">
              <w:t>а</w:t>
            </w:r>
          </w:p>
          <w:p w:rsidR="009D6ADA" w:rsidRDefault="009D6ADA" w:rsidP="00663518">
            <w:pPr>
              <w:framePr w:hSpace="180" w:wrap="around" w:vAnchor="text" w:hAnchor="page" w:x="1429" w:y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="00392D72">
              <w:rPr>
                <w:b/>
                <w:sz w:val="24"/>
              </w:rPr>
              <w:t>ренбургской области</w:t>
            </w:r>
          </w:p>
          <w:p w:rsidR="009D6ADA" w:rsidRDefault="009D6ADA" w:rsidP="00663518">
            <w:pPr>
              <w:pStyle w:val="3"/>
              <w:framePr w:wrap="around" w:hAnchor="page" w:x="1429" w:y="6"/>
            </w:pPr>
          </w:p>
          <w:p w:rsidR="00150455" w:rsidRDefault="007B7C3F" w:rsidP="00150455">
            <w:pPr>
              <w:pStyle w:val="3"/>
              <w:framePr w:wrap="around" w:hAnchor="page" w:x="1429" w:y="6"/>
            </w:pPr>
            <w:r>
              <w:t>РАСПОРЯЖЕНИЕ</w:t>
            </w:r>
          </w:p>
          <w:p w:rsidR="00150455" w:rsidRPr="00150455" w:rsidRDefault="00150455" w:rsidP="00150455"/>
          <w:p w:rsidR="00B05B90" w:rsidRPr="00150455" w:rsidRDefault="00100D66" w:rsidP="00B05B90">
            <w:pPr>
              <w:rPr>
                <w:u w:val="single"/>
              </w:rPr>
            </w:pPr>
            <w:r>
              <w:t xml:space="preserve">         </w:t>
            </w:r>
            <w:r w:rsidR="00ED1F24">
              <w:t>04.09.202</w:t>
            </w:r>
            <w:r w:rsidR="00FF3B13">
              <w:t>4</w:t>
            </w:r>
            <w:r w:rsidR="007B7C3F">
              <w:t xml:space="preserve"> </w:t>
            </w:r>
            <w:r>
              <w:t>№</w:t>
            </w:r>
            <w:r w:rsidR="00ED1F24">
              <w:t xml:space="preserve"> </w:t>
            </w:r>
            <w:r w:rsidR="00FF3B13">
              <w:t>21</w:t>
            </w:r>
            <w:r w:rsidR="007B7C3F">
              <w:t>-р</w:t>
            </w:r>
          </w:p>
          <w:p w:rsidR="009D6ADA" w:rsidRPr="00A72376" w:rsidRDefault="00BE136A" w:rsidP="00150455">
            <w:pPr>
              <w:rPr>
                <w:szCs w:val="28"/>
                <w:u w:val="single"/>
              </w:rPr>
            </w:pPr>
            <w:r>
              <w:t xml:space="preserve">        </w:t>
            </w:r>
            <w:r w:rsidR="00B05B90">
              <w:rPr>
                <w:b/>
                <w:szCs w:val="28"/>
                <w:u w:val="single"/>
              </w:rPr>
              <w:t xml:space="preserve">         </w:t>
            </w:r>
            <w:r w:rsidR="00A72376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5668" w:type="dxa"/>
          </w:tcPr>
          <w:p w:rsidR="009D6ADA" w:rsidRDefault="009D6ADA" w:rsidP="00663518">
            <w:pPr>
              <w:framePr w:hSpace="180" w:wrap="around" w:vAnchor="text" w:hAnchor="page" w:x="1429" w:y="6"/>
            </w:pPr>
          </w:p>
          <w:p w:rsidR="009D6ADA" w:rsidRDefault="009D6ADA" w:rsidP="00663518">
            <w:pPr>
              <w:framePr w:hSpace="180" w:wrap="around" w:vAnchor="text" w:hAnchor="page" w:x="1429" w:y="6"/>
            </w:pPr>
          </w:p>
          <w:p w:rsidR="009D6ADA" w:rsidRDefault="009D6ADA" w:rsidP="00663518">
            <w:pPr>
              <w:framePr w:hSpace="180" w:wrap="around" w:vAnchor="text" w:hAnchor="page" w:x="1429" w:y="6"/>
            </w:pPr>
            <w:r>
              <w:t xml:space="preserve">             </w:t>
            </w:r>
          </w:p>
          <w:p w:rsidR="009D6ADA" w:rsidRDefault="009D6ADA" w:rsidP="00663518">
            <w:pPr>
              <w:framePr w:hSpace="180" w:wrap="around" w:vAnchor="text" w:hAnchor="page" w:x="1429" w:y="6"/>
              <w:tabs>
                <w:tab w:val="left" w:pos="1170"/>
              </w:tabs>
            </w:pPr>
            <w:r>
              <w:t xml:space="preserve">       </w:t>
            </w:r>
          </w:p>
        </w:tc>
      </w:tr>
    </w:tbl>
    <w:p w:rsidR="00E659AC" w:rsidRDefault="00E659AC" w:rsidP="00D004DB">
      <w:pPr>
        <w:tabs>
          <w:tab w:val="left" w:pos="218"/>
        </w:tabs>
      </w:pPr>
    </w:p>
    <w:p w:rsidR="00E659AC" w:rsidRDefault="00E659AC"/>
    <w:p w:rsidR="00337D36" w:rsidRDefault="00337D36" w:rsidP="00337D36">
      <w:r>
        <w:t>Об оценке готовности к отопительному</w:t>
      </w:r>
    </w:p>
    <w:p w:rsidR="00E659AC" w:rsidRDefault="00FF3B13" w:rsidP="00337D36">
      <w:r>
        <w:t>периоду 2024 – 2025</w:t>
      </w:r>
      <w:r w:rsidR="00337D36">
        <w:t xml:space="preserve"> </w:t>
      </w:r>
      <w:r w:rsidR="00275007">
        <w:t>годов</w:t>
      </w:r>
      <w:r w:rsidR="00337D36">
        <w:t>.</w:t>
      </w:r>
    </w:p>
    <w:p w:rsidR="00337D36" w:rsidRDefault="00337D36" w:rsidP="00D004DB">
      <w:pPr>
        <w:ind w:left="327"/>
      </w:pPr>
    </w:p>
    <w:p w:rsidR="00337D36" w:rsidRDefault="00337D36" w:rsidP="00D004DB">
      <w:pPr>
        <w:ind w:left="327"/>
      </w:pPr>
    </w:p>
    <w:p w:rsidR="00337D36" w:rsidRDefault="00337D36" w:rsidP="00275007">
      <w:pPr>
        <w:tabs>
          <w:tab w:val="left" w:pos="993"/>
        </w:tabs>
        <w:ind w:firstLine="709"/>
        <w:jc w:val="both"/>
      </w:pPr>
      <w:r>
        <w:t>В соответствии с Федеральным з</w:t>
      </w:r>
      <w:r w:rsidR="001329CF">
        <w:t>аконом от 06.10.2001 № 131-ФЗ «О</w:t>
      </w:r>
      <w:r>
        <w:t>б общих принципах организации местного самоуправления в Российской Федер</w:t>
      </w:r>
      <w:r w:rsidR="001329CF">
        <w:t>ации», от 27.07.2010 № 190-ФЗ «О</w:t>
      </w:r>
      <w:r>
        <w:t xml:space="preserve"> теплоснабжении» и на основании Приказа Министерства энергетики Российской Федерации от 12.03.2013 № 103 «Об утверждении правил оценки готовности к отопительному периоду»</w:t>
      </w:r>
      <w:r w:rsidR="001329CF">
        <w:t xml:space="preserve"> (далее – Правила)</w:t>
      </w:r>
      <w:r>
        <w:t>:</w:t>
      </w:r>
    </w:p>
    <w:p w:rsidR="00337D36" w:rsidRDefault="00337D36" w:rsidP="00275007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Утвердить программу </w:t>
      </w:r>
      <w:r w:rsidR="001329CF">
        <w:t>оценки</w:t>
      </w:r>
      <w:r>
        <w:t xml:space="preserve"> готовности к отопительному периоду</w:t>
      </w:r>
      <w:r w:rsidR="00275007">
        <w:t xml:space="preserve"> 202</w:t>
      </w:r>
      <w:r w:rsidR="00FF3B13">
        <w:t>4 – 2025</w:t>
      </w:r>
      <w:r w:rsidR="00275007">
        <w:t xml:space="preserve"> годов, согласно приложению № 1;</w:t>
      </w:r>
    </w:p>
    <w:p w:rsidR="00275007" w:rsidRDefault="00275007" w:rsidP="00275007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Утвердить состав комиссии по проверке теплоснабжающих и теплосетевых организаций, потребителей тепловой энергии, согласно приложению № 2.</w:t>
      </w:r>
    </w:p>
    <w:p w:rsidR="00275007" w:rsidRDefault="00275007" w:rsidP="00275007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275007" w:rsidRDefault="00275007" w:rsidP="00275007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D334E8">
        <w:t>распоряжение</w:t>
      </w:r>
      <w:r>
        <w:t xml:space="preserve"> вступает в силу после официального опубликования.</w:t>
      </w:r>
    </w:p>
    <w:p w:rsidR="00337D36" w:rsidRDefault="00337D36" w:rsidP="00D004DB">
      <w:pPr>
        <w:ind w:left="327"/>
      </w:pPr>
    </w:p>
    <w:p w:rsidR="00337D36" w:rsidRDefault="00337D36" w:rsidP="00D004DB">
      <w:pPr>
        <w:ind w:left="327"/>
      </w:pPr>
    </w:p>
    <w:p w:rsidR="00DB4C45" w:rsidRDefault="00002337" w:rsidP="00275007">
      <w:r>
        <w:t>Глава</w:t>
      </w:r>
      <w:r w:rsidR="00D47319">
        <w:t xml:space="preserve"> </w:t>
      </w:r>
      <w:r w:rsidR="00275007">
        <w:t>муниципального образования</w:t>
      </w:r>
      <w:r w:rsidR="00DB4C45">
        <w:t xml:space="preserve">        </w:t>
      </w:r>
      <w:r>
        <w:t xml:space="preserve"> </w:t>
      </w:r>
      <w:r w:rsidR="00BC09A5">
        <w:t xml:space="preserve">      </w:t>
      </w:r>
      <w:r w:rsidR="00275007">
        <w:t xml:space="preserve">              </w:t>
      </w:r>
      <w:r w:rsidR="00BC09A5">
        <w:t xml:space="preserve">  </w:t>
      </w:r>
      <w:r>
        <w:t xml:space="preserve">                    </w:t>
      </w:r>
      <w:r w:rsidR="00BC09A5">
        <w:t>К.Н. Беляева</w:t>
      </w:r>
      <w:r w:rsidR="002F4E62">
        <w:t xml:space="preserve">            </w:t>
      </w:r>
    </w:p>
    <w:p w:rsidR="00DB4C45" w:rsidRDefault="00DB4C45" w:rsidP="00D004DB">
      <w:pPr>
        <w:ind w:left="327"/>
      </w:pPr>
    </w:p>
    <w:p w:rsidR="00622300" w:rsidRDefault="00622300" w:rsidP="00D004DB">
      <w:pPr>
        <w:ind w:left="327"/>
      </w:pPr>
    </w:p>
    <w:p w:rsidR="00622300" w:rsidRDefault="00622300" w:rsidP="00D004DB">
      <w:pPr>
        <w:ind w:left="327"/>
      </w:pPr>
    </w:p>
    <w:p w:rsidR="00622300" w:rsidRDefault="00622300" w:rsidP="00D004DB">
      <w:pPr>
        <w:ind w:left="327"/>
      </w:pPr>
    </w:p>
    <w:p w:rsidR="00622300" w:rsidRDefault="00622300" w:rsidP="00D004DB">
      <w:pPr>
        <w:ind w:left="327"/>
      </w:pPr>
    </w:p>
    <w:p w:rsidR="00622300" w:rsidRDefault="00622300" w:rsidP="00D004DB">
      <w:pPr>
        <w:ind w:left="327"/>
      </w:pPr>
    </w:p>
    <w:p w:rsidR="00622300" w:rsidRDefault="00622300" w:rsidP="00D004DB">
      <w:pPr>
        <w:ind w:left="327"/>
      </w:pPr>
    </w:p>
    <w:p w:rsidR="00E659AC" w:rsidRDefault="00E659AC" w:rsidP="00D004DB">
      <w:pPr>
        <w:ind w:left="327"/>
      </w:pPr>
    </w:p>
    <w:p w:rsidR="00DB4C45" w:rsidRDefault="00692B05" w:rsidP="00513AB5">
      <w:pPr>
        <w:ind w:left="327"/>
        <w:jc w:val="both"/>
      </w:pPr>
      <w:r>
        <w:t xml:space="preserve">Разослано: </w:t>
      </w:r>
      <w:r w:rsidRPr="003128F1">
        <w:rPr>
          <w:szCs w:val="28"/>
        </w:rPr>
        <w:t xml:space="preserve">в  дело, </w:t>
      </w:r>
      <w:r>
        <w:rPr>
          <w:szCs w:val="28"/>
        </w:rPr>
        <w:t xml:space="preserve">прокурору, </w:t>
      </w:r>
      <w:r w:rsidR="00BC09A5">
        <w:rPr>
          <w:szCs w:val="28"/>
        </w:rPr>
        <w:t xml:space="preserve">администрации района, ООО </w:t>
      </w:r>
      <w:r w:rsidR="00BC09A5" w:rsidRPr="00622300">
        <w:rPr>
          <w:szCs w:val="28"/>
        </w:rPr>
        <w:t>«Газкомплектмонтаж»</w:t>
      </w:r>
      <w:r w:rsidR="00BC09A5">
        <w:rPr>
          <w:szCs w:val="28"/>
        </w:rPr>
        <w:t xml:space="preserve">  </w:t>
      </w:r>
    </w:p>
    <w:p w:rsidR="00EA3C26" w:rsidRDefault="00EA3C26"/>
    <w:p w:rsidR="00BC09A5" w:rsidRDefault="00BC09A5" w:rsidP="00BC09A5">
      <w:pPr>
        <w:jc w:val="right"/>
      </w:pPr>
      <w:r>
        <w:t>Приложение № 1</w:t>
      </w:r>
    </w:p>
    <w:p w:rsidR="00BC09A5" w:rsidRDefault="00BC09A5" w:rsidP="00BC09A5">
      <w:pPr>
        <w:jc w:val="right"/>
      </w:pPr>
      <w:r>
        <w:t xml:space="preserve">к распоряжению администрации  </w:t>
      </w:r>
    </w:p>
    <w:p w:rsidR="00BC09A5" w:rsidRDefault="00BC09A5" w:rsidP="00BC09A5">
      <w:pPr>
        <w:jc w:val="right"/>
      </w:pPr>
      <w:r>
        <w:t>от</w:t>
      </w:r>
      <w:r w:rsidR="00B30A10">
        <w:t xml:space="preserve"> 04.09.2024 </w:t>
      </w:r>
      <w:r w:rsidR="007B7C3F">
        <w:t xml:space="preserve"> </w:t>
      </w:r>
      <w:r>
        <w:t>№</w:t>
      </w:r>
      <w:r w:rsidR="00ED1F24">
        <w:t xml:space="preserve"> </w:t>
      </w:r>
      <w:r w:rsidR="00B30A10">
        <w:t>21</w:t>
      </w:r>
      <w:r w:rsidR="007B7C3F">
        <w:t>-р</w:t>
      </w:r>
      <w:r>
        <w:t xml:space="preserve"> </w:t>
      </w:r>
      <w:r>
        <w:rPr>
          <w:u w:val="single"/>
        </w:rPr>
        <w:t xml:space="preserve">   </w:t>
      </w:r>
      <w:r w:rsidRPr="003B46A0">
        <w:rPr>
          <w:u w:val="single"/>
        </w:rPr>
        <w:t xml:space="preserve"> </w:t>
      </w:r>
    </w:p>
    <w:p w:rsidR="00BC09A5" w:rsidRDefault="00BC09A5" w:rsidP="00BC09A5">
      <w:pPr>
        <w:jc w:val="center"/>
        <w:rPr>
          <w:b/>
          <w:szCs w:val="28"/>
        </w:rPr>
      </w:pPr>
    </w:p>
    <w:p w:rsidR="00BC09A5" w:rsidRPr="00BE170D" w:rsidRDefault="00BC09A5" w:rsidP="00BC09A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C09A5" w:rsidRDefault="00BC09A5" w:rsidP="00BC09A5">
      <w:pPr>
        <w:jc w:val="both"/>
        <w:rPr>
          <w:szCs w:val="28"/>
        </w:rPr>
      </w:pPr>
    </w:p>
    <w:p w:rsidR="00EA3C26" w:rsidRDefault="00EA3C26"/>
    <w:p w:rsidR="00527C11" w:rsidRDefault="00527C11" w:rsidP="00527C11">
      <w:pPr>
        <w:pStyle w:val="50"/>
        <w:shd w:val="clear" w:color="auto" w:fill="auto"/>
        <w:spacing w:before="0" w:after="0" w:line="280" w:lineRule="exact"/>
        <w:jc w:val="center"/>
      </w:pPr>
      <w:r>
        <w:t xml:space="preserve">Программа </w:t>
      </w:r>
      <w:r w:rsidR="001329CF">
        <w:t>оценки</w:t>
      </w:r>
      <w:r>
        <w:t xml:space="preserve"> готовности к отопительному периоду</w:t>
      </w:r>
    </w:p>
    <w:p w:rsidR="00527C11" w:rsidRDefault="001329CF" w:rsidP="00527C11">
      <w:pPr>
        <w:pStyle w:val="50"/>
        <w:shd w:val="clear" w:color="auto" w:fill="auto"/>
        <w:spacing w:before="0" w:after="305" w:line="280" w:lineRule="exact"/>
        <w:jc w:val="center"/>
      </w:pPr>
      <w:r>
        <w:t>202</w:t>
      </w:r>
      <w:r w:rsidR="00B30A10">
        <w:t>4-2025</w:t>
      </w:r>
      <w:r>
        <w:t xml:space="preserve"> годов </w:t>
      </w:r>
    </w:p>
    <w:p w:rsidR="00527C11" w:rsidRDefault="00EB43CC" w:rsidP="00527C11">
      <w:pPr>
        <w:pStyle w:val="22"/>
        <w:shd w:val="clear" w:color="auto" w:fill="auto"/>
        <w:tabs>
          <w:tab w:val="left" w:pos="4789"/>
        </w:tabs>
        <w:spacing w:after="0" w:line="326" w:lineRule="exact"/>
        <w:jc w:val="center"/>
      </w:pPr>
      <w:r>
        <w:rPr>
          <w:lang w:val="en-US"/>
        </w:rPr>
        <w:t>I</w:t>
      </w:r>
      <w:r w:rsidR="00527C11" w:rsidRPr="00527C11">
        <w:t>.</w:t>
      </w:r>
      <w:r w:rsidR="00527C11">
        <w:t xml:space="preserve"> Общие положения</w:t>
      </w:r>
    </w:p>
    <w:p w:rsidR="00527C11" w:rsidRDefault="00527C11" w:rsidP="00527C11">
      <w:pPr>
        <w:pStyle w:val="22"/>
        <w:shd w:val="clear" w:color="auto" w:fill="auto"/>
        <w:tabs>
          <w:tab w:val="left" w:pos="4789"/>
        </w:tabs>
        <w:spacing w:after="0" w:line="326" w:lineRule="exact"/>
      </w:pPr>
    </w:p>
    <w:p w:rsidR="00527C11" w:rsidRDefault="00527C11" w:rsidP="001329CF">
      <w:pPr>
        <w:pStyle w:val="22"/>
        <w:shd w:val="clear" w:color="auto" w:fill="auto"/>
        <w:spacing w:after="300" w:line="326" w:lineRule="exact"/>
        <w:ind w:firstLine="708"/>
      </w:pPr>
      <w:r w:rsidRPr="00527C11">
        <w:t>1.</w:t>
      </w:r>
      <w:r>
        <w:t xml:space="preserve"> Настоящая Программа разработана в соответствии с Федеральным законом от 27 июля 2010 №</w:t>
      </w:r>
      <w:r w:rsidRPr="002B780D">
        <w:rPr>
          <w:lang w:eastAsia="en-US" w:bidi="en-US"/>
        </w:rPr>
        <w:t xml:space="preserve"> </w:t>
      </w:r>
      <w:r>
        <w:t>190-ФЗ «О теплоснабжении» (далее - Закон о теплоснабжении) и определяет порядок оценки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программа).</w:t>
      </w:r>
    </w:p>
    <w:p w:rsidR="00527C11" w:rsidRDefault="00527C11" w:rsidP="00527C11">
      <w:pPr>
        <w:pStyle w:val="22"/>
        <w:shd w:val="clear" w:color="auto" w:fill="auto"/>
        <w:spacing w:after="0" w:line="326" w:lineRule="exact"/>
        <w:jc w:val="center"/>
      </w:pPr>
      <w:r>
        <w:t>II. Порядок проведения проверки</w:t>
      </w:r>
    </w:p>
    <w:p w:rsidR="00527C11" w:rsidRDefault="001329CF" w:rsidP="002D5262">
      <w:pPr>
        <w:pStyle w:val="22"/>
        <w:shd w:val="clear" w:color="auto" w:fill="auto"/>
        <w:tabs>
          <w:tab w:val="left" w:pos="851"/>
          <w:tab w:val="left" w:pos="1595"/>
        </w:tabs>
        <w:spacing w:after="0" w:line="326" w:lineRule="exact"/>
      </w:pPr>
      <w:r>
        <w:tab/>
      </w:r>
      <w:r w:rsidR="002D5262" w:rsidRPr="002D5262">
        <w:t>1.</w:t>
      </w:r>
      <w:r w:rsidR="002D5262">
        <w:t xml:space="preserve"> </w:t>
      </w:r>
      <w:r w:rsidR="00527C11">
        <w:t>Проверки осуществляются комиссией, утвержденной постановлением администрации муниципального образования Курманаевский сельсовет (далее - комиссия).</w:t>
      </w:r>
    </w:p>
    <w:p w:rsidR="00527C11" w:rsidRDefault="00527C11" w:rsidP="002D5262">
      <w:pPr>
        <w:pStyle w:val="22"/>
        <w:shd w:val="clear" w:color="auto" w:fill="auto"/>
        <w:spacing w:after="0" w:line="326" w:lineRule="exact"/>
        <w:ind w:firstLine="709"/>
      </w:pPr>
      <w:r>
        <w:t>Работа комиссии осуществляется в соответствии с программой, в которой указываются:</w:t>
      </w:r>
    </w:p>
    <w:p w:rsidR="00527C11" w:rsidRDefault="001329CF" w:rsidP="002D5262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527C11">
        <w:t>объекты, подлежащие проверке;</w:t>
      </w:r>
    </w:p>
    <w:p w:rsidR="00527C11" w:rsidRDefault="001329CF" w:rsidP="002D5262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527C11">
        <w:t>сроки проведения проверки;</w:t>
      </w:r>
    </w:p>
    <w:p w:rsidR="00527C11" w:rsidRDefault="001329CF" w:rsidP="002D5262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527C11">
        <w:t>документы, проверяемые в ходе проведения проверки.</w:t>
      </w:r>
    </w:p>
    <w:p w:rsidR="00527C11" w:rsidRDefault="001329CF" w:rsidP="001329CF">
      <w:pPr>
        <w:pStyle w:val="22"/>
        <w:shd w:val="clear" w:color="auto" w:fill="auto"/>
        <w:spacing w:after="0" w:line="326" w:lineRule="exact"/>
      </w:pPr>
      <w:r>
        <w:tab/>
      </w:r>
      <w:r w:rsidR="002D5262">
        <w:t xml:space="preserve">2. </w:t>
      </w:r>
      <w:r w:rsidR="00527C11">
        <w:t>В целях оценки готовности теплоснабжающих и теплосетевых организаций к отопительному периоду комиссией, с участием государственных инспекторов Приволжского управления Ростехнадзора, должны быть проверены:</w:t>
      </w:r>
    </w:p>
    <w:p w:rsidR="00527C11" w:rsidRDefault="00527C11" w:rsidP="001329CF">
      <w:pPr>
        <w:pStyle w:val="22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326" w:lineRule="exact"/>
        <w:ind w:firstLine="709"/>
      </w:pPr>
      <w: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527C11" w:rsidRDefault="00527C11" w:rsidP="001329CF">
      <w:pPr>
        <w:pStyle w:val="22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326" w:lineRule="exact"/>
        <w:ind w:firstLine="709"/>
      </w:pPr>
      <w: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27C11" w:rsidRDefault="00527C11" w:rsidP="001329CF">
      <w:pPr>
        <w:pStyle w:val="22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326" w:lineRule="exact"/>
        <w:ind w:firstLine="709"/>
      </w:pPr>
      <w:r>
        <w:t>соблюдение критериев надежности теплоснабжения, установленных техническими регламентами;</w:t>
      </w:r>
    </w:p>
    <w:p w:rsidR="00527C11" w:rsidRDefault="00527C11" w:rsidP="00EB43CC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783"/>
        </w:tabs>
        <w:spacing w:after="0" w:line="280" w:lineRule="exact"/>
        <w:ind w:firstLine="709"/>
      </w:pPr>
      <w:r>
        <w:t>наличие нормативных запасов топлива на источниках тепловой</w:t>
      </w:r>
    </w:p>
    <w:p w:rsidR="00527C11" w:rsidRDefault="00527C11" w:rsidP="00EB43CC">
      <w:pPr>
        <w:pStyle w:val="22"/>
        <w:shd w:val="clear" w:color="auto" w:fill="auto"/>
        <w:tabs>
          <w:tab w:val="left" w:pos="993"/>
          <w:tab w:val="left" w:pos="10039"/>
        </w:tabs>
        <w:spacing w:after="0" w:line="280" w:lineRule="exact"/>
        <w:ind w:firstLine="709"/>
      </w:pPr>
      <w:r>
        <w:t>энергии;</w:t>
      </w:r>
      <w:r>
        <w:tab/>
      </w:r>
    </w:p>
    <w:p w:rsidR="00527C11" w:rsidRDefault="00527C11" w:rsidP="00EB43CC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632"/>
        </w:tabs>
        <w:spacing w:after="0" w:line="280" w:lineRule="exact"/>
        <w:ind w:firstLine="709"/>
      </w:pPr>
      <w:r>
        <w:t>функционирование эксплуатационной, диспетчерской и аварийной служб, а именно:</w:t>
      </w:r>
    </w:p>
    <w:p w:rsidR="00527C11" w:rsidRDefault="00527C11" w:rsidP="00EB43CC">
      <w:pPr>
        <w:pStyle w:val="22"/>
        <w:shd w:val="clear" w:color="auto" w:fill="auto"/>
        <w:tabs>
          <w:tab w:val="left" w:pos="993"/>
        </w:tabs>
        <w:spacing w:after="0" w:line="326" w:lineRule="exact"/>
        <w:ind w:firstLine="709"/>
      </w:pPr>
      <w:r>
        <w:t>- укомплектованность указанных служб персоналом;</w:t>
      </w:r>
    </w:p>
    <w:p w:rsidR="00527C11" w:rsidRDefault="00527C11" w:rsidP="001B08AD">
      <w:pPr>
        <w:pStyle w:val="22"/>
        <w:shd w:val="clear" w:color="auto" w:fill="auto"/>
        <w:tabs>
          <w:tab w:val="left" w:pos="993"/>
        </w:tabs>
        <w:spacing w:after="0" w:line="326" w:lineRule="exact"/>
        <w:ind w:firstLine="709"/>
      </w:pPr>
      <w:r>
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</w:t>
      </w:r>
      <w:r>
        <w:lastRenderedPageBreak/>
        <w:t>инструкциями, схемами, первичными средствами пожаротушения;</w:t>
      </w:r>
    </w:p>
    <w:p w:rsidR="00527C11" w:rsidRDefault="00527C11" w:rsidP="001B08AD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622"/>
        </w:tabs>
        <w:spacing w:after="0" w:line="326" w:lineRule="exact"/>
        <w:ind w:firstLine="709"/>
      </w:pPr>
      <w:r>
        <w:t>проведение наладки принадлежащих им тепловых сетей;</w:t>
      </w:r>
    </w:p>
    <w:p w:rsidR="00527C11" w:rsidRDefault="00527C11" w:rsidP="001B08AD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40" w:lineRule="auto"/>
        <w:ind w:firstLine="709"/>
      </w:pPr>
      <w:r>
        <w:t>организация контроля режимов потребления тепловой энергии;</w:t>
      </w:r>
    </w:p>
    <w:p w:rsidR="00527C11" w:rsidRDefault="00527C11" w:rsidP="001B08AD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40" w:lineRule="auto"/>
        <w:ind w:firstLine="709"/>
      </w:pPr>
      <w:r>
        <w:t>обеспечение качества теплоносителей;</w:t>
      </w:r>
    </w:p>
    <w:p w:rsidR="001B08AD" w:rsidRDefault="001B08AD" w:rsidP="001B08AD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794"/>
        </w:tabs>
        <w:spacing w:after="0" w:line="240" w:lineRule="auto"/>
        <w:ind w:firstLine="709"/>
      </w:pPr>
      <w:r>
        <w:t>организация коммерческого учета приобретаемой и реализуемой тепловой энергии;</w:t>
      </w:r>
    </w:p>
    <w:p w:rsidR="001B08AD" w:rsidRDefault="001B08AD" w:rsidP="001B08AD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418"/>
          <w:tab w:val="left" w:pos="1896"/>
        </w:tabs>
        <w:spacing w:after="0" w:line="326" w:lineRule="exact"/>
        <w:ind w:firstLine="709"/>
      </w:pPr>
      <w: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1B08AD" w:rsidRDefault="001B08AD" w:rsidP="00EB43CC">
      <w:pPr>
        <w:pStyle w:val="22"/>
        <w:numPr>
          <w:ilvl w:val="0"/>
          <w:numId w:val="14"/>
        </w:numPr>
        <w:shd w:val="clear" w:color="auto" w:fill="auto"/>
        <w:spacing w:after="0" w:line="326" w:lineRule="exact"/>
        <w:ind w:firstLine="580"/>
      </w:pPr>
      <w: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B08AD" w:rsidRDefault="001B08AD" w:rsidP="00EB43CC">
      <w:pPr>
        <w:pStyle w:val="22"/>
        <w:shd w:val="clear" w:color="auto" w:fill="auto"/>
        <w:spacing w:after="0" w:line="326" w:lineRule="exact"/>
        <w:ind w:firstLine="709"/>
        <w:jc w:val="left"/>
      </w:pPr>
      <w:r>
        <w:t>- готовность систем приема и разгрузки топлива, топливоприготовления и топливоподачи;</w:t>
      </w:r>
    </w:p>
    <w:p w:rsidR="001B08AD" w:rsidRDefault="003A7A50" w:rsidP="00EB43CC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1B08AD">
        <w:t>соблюдение водно-химического режима;</w:t>
      </w:r>
    </w:p>
    <w:p w:rsidR="001B08AD" w:rsidRDefault="003A7A50" w:rsidP="00EB43CC">
      <w:pPr>
        <w:pStyle w:val="22"/>
        <w:shd w:val="clear" w:color="auto" w:fill="auto"/>
        <w:tabs>
          <w:tab w:val="left" w:pos="10272"/>
        </w:tabs>
        <w:spacing w:after="0" w:line="326" w:lineRule="exact"/>
        <w:ind w:firstLine="709"/>
      </w:pPr>
      <w:r>
        <w:t>- о</w:t>
      </w:r>
      <w:r w:rsidR="001B08AD">
        <w:t>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B08AD" w:rsidRDefault="003A7A50" w:rsidP="00EB43CC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1B08AD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B08AD" w:rsidRDefault="003A7A50" w:rsidP="00EB43CC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1B08AD">
        <w:t>наличие расчетов допустимого времени устранения аварийных нарушений теплоснабжения жилых домов;</w:t>
      </w:r>
    </w:p>
    <w:p w:rsidR="001B08AD" w:rsidRDefault="003A7A50" w:rsidP="00EB43CC">
      <w:pPr>
        <w:pStyle w:val="22"/>
        <w:shd w:val="clear" w:color="auto" w:fill="auto"/>
        <w:tabs>
          <w:tab w:val="right" w:pos="10325"/>
        </w:tabs>
        <w:spacing w:after="0" w:line="326" w:lineRule="exact"/>
        <w:ind w:firstLine="709"/>
      </w:pPr>
      <w:r>
        <w:t>- н</w:t>
      </w:r>
      <w:r w:rsidR="001B08AD">
        <w:t>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3A7A50" w:rsidRDefault="003A7A50" w:rsidP="00EB43CC">
      <w:pPr>
        <w:pStyle w:val="22"/>
        <w:shd w:val="clear" w:color="auto" w:fill="auto"/>
        <w:spacing w:after="0" w:line="326" w:lineRule="exact"/>
        <w:ind w:firstLine="709"/>
        <w:jc w:val="left"/>
        <w:rPr>
          <w:lang w:eastAsia="en-US" w:bidi="en-US"/>
        </w:rPr>
      </w:pPr>
      <w:r>
        <w:t xml:space="preserve">- </w:t>
      </w:r>
      <w:r w:rsidR="001B08AD">
        <w:t xml:space="preserve">проведение гидравлических и тепловых испытаний тепловых сетей; </w:t>
      </w:r>
      <w:r w:rsidR="001B08AD" w:rsidRPr="002B780D">
        <w:rPr>
          <w:lang w:eastAsia="en-US" w:bidi="en-US"/>
        </w:rPr>
        <w:t xml:space="preserve"> </w:t>
      </w:r>
    </w:p>
    <w:p w:rsidR="001B08AD" w:rsidRDefault="003A7A50" w:rsidP="00EB43CC">
      <w:pPr>
        <w:pStyle w:val="22"/>
        <w:shd w:val="clear" w:color="auto" w:fill="auto"/>
        <w:spacing w:after="0" w:line="326" w:lineRule="exact"/>
        <w:ind w:firstLine="709"/>
        <w:jc w:val="left"/>
      </w:pPr>
      <w:r>
        <w:rPr>
          <w:lang w:eastAsia="en-US" w:bidi="en-US"/>
        </w:rPr>
        <w:t xml:space="preserve">- </w:t>
      </w:r>
      <w:r w:rsidR="001B08AD">
        <w:t>выполнение утвержденного плана подготовки к работе в отопительный период, в который включено проведение необходимого технического</w:t>
      </w:r>
      <w:r>
        <w:t xml:space="preserve"> </w:t>
      </w:r>
      <w:r w:rsidR="001B08AD">
        <w:t>освидетельствования и диагностики оборудования, участвующего в обеспечении теплоснабжения;</w:t>
      </w:r>
    </w:p>
    <w:p w:rsidR="001B08AD" w:rsidRDefault="003A7A50" w:rsidP="00EB43CC">
      <w:pPr>
        <w:pStyle w:val="22"/>
        <w:shd w:val="clear" w:color="auto" w:fill="auto"/>
        <w:spacing w:after="0" w:line="326" w:lineRule="exact"/>
        <w:ind w:firstLine="709"/>
      </w:pPr>
      <w:r>
        <w:t xml:space="preserve">- </w:t>
      </w:r>
      <w:r w:rsidR="001B08AD">
        <w:t>выполнение планового графика ремонта тепловых сетей и источников тепловой энергии;</w:t>
      </w:r>
    </w:p>
    <w:p w:rsidR="003A7A50" w:rsidRDefault="003A7A50" w:rsidP="00EB43CC">
      <w:pPr>
        <w:pStyle w:val="22"/>
        <w:shd w:val="clear" w:color="auto" w:fill="auto"/>
        <w:spacing w:after="0" w:line="326" w:lineRule="exact"/>
        <w:ind w:firstLine="709"/>
      </w:pPr>
      <w: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A7A50" w:rsidRPr="003A7A50" w:rsidRDefault="003A7A50" w:rsidP="00EB43CC">
      <w:pPr>
        <w:pStyle w:val="22"/>
        <w:shd w:val="clear" w:color="auto" w:fill="auto"/>
        <w:tabs>
          <w:tab w:val="left" w:pos="2385"/>
        </w:tabs>
        <w:spacing w:after="0" w:line="326" w:lineRule="exact"/>
        <w:ind w:left="720"/>
        <w:rPr>
          <w:color w:val="000000"/>
          <w:lang w:bidi="ru-RU"/>
        </w:rPr>
      </w:pPr>
      <w:r>
        <w:t xml:space="preserve">12) </w:t>
      </w:r>
      <w:r w:rsidRPr="003A7A50">
        <w:rPr>
          <w:color w:val="000000"/>
          <w:lang w:bidi="ru-RU"/>
        </w:rPr>
        <w:t>наличие документов, определяющих разграничение</w:t>
      </w:r>
    </w:p>
    <w:p w:rsidR="003A7A50" w:rsidRPr="003A7A50" w:rsidRDefault="003A7A50" w:rsidP="00EB43CC">
      <w:pPr>
        <w:widowControl w:val="0"/>
        <w:tabs>
          <w:tab w:val="right" w:pos="10325"/>
        </w:tabs>
        <w:spacing w:line="326" w:lineRule="exact"/>
        <w:ind w:left="840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эксплуатационной ответственности между потребителями тепловой энергии, теплоснабжающими и теплосетевыми организациями;</w:t>
      </w:r>
      <w:r w:rsidRPr="003A7A50">
        <w:rPr>
          <w:color w:val="000000"/>
          <w:szCs w:val="28"/>
          <w:lang w:bidi="ru-RU"/>
        </w:rPr>
        <w:tab/>
      </w:r>
    </w:p>
    <w:p w:rsidR="003A7A50" w:rsidRDefault="003A7A50" w:rsidP="00EB43CC">
      <w:pPr>
        <w:widowControl w:val="0"/>
        <w:tabs>
          <w:tab w:val="left" w:pos="1953"/>
        </w:tabs>
        <w:spacing w:line="326" w:lineRule="exact"/>
        <w:ind w:firstLine="709"/>
        <w:jc w:val="both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13)</w:t>
      </w:r>
      <w:r>
        <w:rPr>
          <w:color w:val="000000"/>
          <w:szCs w:val="28"/>
          <w:lang w:bidi="ru-RU"/>
        </w:rPr>
        <w:t xml:space="preserve"> </w:t>
      </w:r>
      <w:r w:rsidRPr="003A7A50">
        <w:rPr>
          <w:color w:val="000000"/>
          <w:szCs w:val="28"/>
          <w:lang w:bidi="ru-RU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A7A50" w:rsidRDefault="003A7A50" w:rsidP="00EB43CC">
      <w:pPr>
        <w:widowControl w:val="0"/>
        <w:tabs>
          <w:tab w:val="left" w:pos="1953"/>
        </w:tabs>
        <w:spacing w:line="326" w:lineRule="exact"/>
        <w:ind w:firstLine="709"/>
      </w:pPr>
      <w:r>
        <w:rPr>
          <w:color w:val="000000"/>
          <w:szCs w:val="28"/>
          <w:lang w:bidi="ru-RU"/>
        </w:rPr>
        <w:t xml:space="preserve">14) </w:t>
      </w:r>
      <w:r>
        <w:t>работоспособность автоматических регуляторов при их наличии.</w:t>
      </w:r>
    </w:p>
    <w:p w:rsidR="003A7A50" w:rsidRPr="003A7A50" w:rsidRDefault="003A7A50" w:rsidP="00532453">
      <w:pPr>
        <w:pStyle w:val="22"/>
        <w:shd w:val="clear" w:color="auto" w:fill="auto"/>
        <w:tabs>
          <w:tab w:val="right" w:pos="10325"/>
        </w:tabs>
        <w:spacing w:after="0" w:line="326" w:lineRule="exact"/>
        <w:ind w:firstLine="709"/>
        <w:rPr>
          <w:color w:val="000000"/>
          <w:lang w:bidi="ru-RU"/>
        </w:rPr>
      </w:pPr>
      <w:r>
        <w:t xml:space="preserve">Проверка выполнения теплосетевыми и теплоснабжающими </w:t>
      </w:r>
      <w:r>
        <w:lastRenderedPageBreak/>
        <w:t>организациями требований, установленных Правилами,</w:t>
      </w:r>
      <w:r w:rsidR="00532453">
        <w:t xml:space="preserve"> </w:t>
      </w:r>
      <w:r>
        <w:t xml:space="preserve">осуществляется комиссией на предмет соблюдения соответствующих </w:t>
      </w:r>
      <w:r w:rsidRPr="003A7A50">
        <w:rPr>
          <w:color w:val="000000"/>
          <w:lang w:bidi="ru-RU"/>
        </w:rPr>
        <w:t>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3A7A50" w:rsidRPr="003A7A50" w:rsidRDefault="003A7A50" w:rsidP="00EB43CC">
      <w:pPr>
        <w:widowControl w:val="0"/>
        <w:spacing w:line="326" w:lineRule="exact"/>
        <w:ind w:firstLine="709"/>
        <w:jc w:val="both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В целях проведения проверки комисси</w:t>
      </w:r>
      <w:r>
        <w:rPr>
          <w:color w:val="000000"/>
          <w:szCs w:val="28"/>
          <w:lang w:bidi="ru-RU"/>
        </w:rPr>
        <w:t>я рассматривае</w:t>
      </w:r>
      <w:r w:rsidRPr="003A7A50">
        <w:rPr>
          <w:color w:val="000000"/>
          <w:szCs w:val="28"/>
          <w:lang w:bidi="ru-RU"/>
        </w:rPr>
        <w:t>т документы, подтверждающие выполнение требований по готовност</w:t>
      </w:r>
      <w:r>
        <w:rPr>
          <w:color w:val="000000"/>
          <w:szCs w:val="28"/>
          <w:lang w:bidi="ru-RU"/>
        </w:rPr>
        <w:t>и, а при необходимости - проводи</w:t>
      </w:r>
      <w:r w:rsidRPr="003A7A50">
        <w:rPr>
          <w:color w:val="000000"/>
          <w:szCs w:val="28"/>
          <w:lang w:bidi="ru-RU"/>
        </w:rPr>
        <w:t>т осмотр объектов проверки.</w:t>
      </w:r>
    </w:p>
    <w:p w:rsidR="003A7A50" w:rsidRPr="003A7A50" w:rsidRDefault="003A7A50" w:rsidP="00EB43CC">
      <w:pPr>
        <w:widowControl w:val="0"/>
        <w:spacing w:after="342" w:line="326" w:lineRule="exact"/>
        <w:ind w:firstLine="709"/>
        <w:jc w:val="both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7. 9 и 10 пункта 13 Правил оценки готовности к отопительному периоду.</w:t>
      </w:r>
    </w:p>
    <w:tbl>
      <w:tblPr>
        <w:tblW w:w="105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208"/>
        <w:gridCol w:w="3969"/>
        <w:gridCol w:w="2018"/>
        <w:gridCol w:w="1807"/>
      </w:tblGrid>
      <w:tr w:rsidR="001329CF" w:rsidTr="00E47CD0">
        <w:tc>
          <w:tcPr>
            <w:tcW w:w="594" w:type="dxa"/>
            <w:shd w:val="clear" w:color="auto" w:fill="auto"/>
          </w:tcPr>
          <w:p w:rsidR="001329CF" w:rsidRDefault="001329CF">
            <w:r>
              <w:t>№ п\п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Населенный пункт</w:t>
            </w:r>
          </w:p>
        </w:tc>
        <w:tc>
          <w:tcPr>
            <w:tcW w:w="3969" w:type="dxa"/>
            <w:shd w:val="clear" w:color="auto" w:fill="auto"/>
          </w:tcPr>
          <w:p w:rsidR="001329CF" w:rsidRDefault="001329CF" w:rsidP="001329CF">
            <w:r>
              <w:t>Отопительные котельные, адрес месторасположения</w:t>
            </w:r>
          </w:p>
        </w:tc>
        <w:tc>
          <w:tcPr>
            <w:tcW w:w="2018" w:type="dxa"/>
            <w:shd w:val="clear" w:color="auto" w:fill="auto"/>
          </w:tcPr>
          <w:p w:rsidR="001329CF" w:rsidRDefault="001329CF">
            <w:r>
              <w:t>Подключенные объекты потребления тепла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Сроки проведения проверки</w:t>
            </w:r>
          </w:p>
        </w:tc>
      </w:tr>
      <w:tr w:rsidR="00E47CD0" w:rsidTr="00E47CD0">
        <w:tc>
          <w:tcPr>
            <w:tcW w:w="594" w:type="dxa"/>
            <w:shd w:val="clear" w:color="auto" w:fill="auto"/>
          </w:tcPr>
          <w:p w:rsidR="00E47CD0" w:rsidRDefault="00E47CD0">
            <w:r>
              <w:t>1</w:t>
            </w:r>
          </w:p>
        </w:tc>
        <w:tc>
          <w:tcPr>
            <w:tcW w:w="2208" w:type="dxa"/>
            <w:shd w:val="clear" w:color="auto" w:fill="auto"/>
          </w:tcPr>
          <w:p w:rsidR="00E47CD0" w:rsidRDefault="00E47CD0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E47CD0" w:rsidRDefault="00E47CD0" w:rsidP="001329CF">
            <w:r>
              <w:t>Котельная №1, площадью 230,4 м</w:t>
            </w:r>
            <w:r>
              <w:rPr>
                <w:vertAlign w:val="superscript"/>
              </w:rPr>
              <w:t>2</w:t>
            </w:r>
            <w:r>
              <w:t>, инв. № 2167, кадастровый номер 56:16:1002016:415, местонахождение: Оренбургская область, Курманаевский район, с.Курманаевка, ул.Суворова, 4а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>
            <w:r>
              <w:t>МКД;</w:t>
            </w:r>
          </w:p>
          <w:p w:rsidR="00E47CD0" w:rsidRDefault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E47CD0" w:rsidRDefault="00E47CD0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2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 w:rsidP="001329CF">
            <w:r>
              <w:t>Котельная №3,</w:t>
            </w:r>
            <w:r w:rsidRPr="003B0744">
              <w:t xml:space="preserve"> </w:t>
            </w:r>
            <w:r>
              <w:t>площадью 148,1 м</w:t>
            </w:r>
            <w:r>
              <w:rPr>
                <w:vertAlign w:val="superscript"/>
              </w:rPr>
              <w:t>2</w:t>
            </w:r>
            <w:r>
              <w:t>, инв. № 2169, кадастровый номер 56:16:1002010:669, местонахождение: Оренбургская область, Курманаевский район, с.Курманаевка, ул. Фомина, 19а.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3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Топочная,</w:t>
            </w:r>
            <w:r w:rsidRPr="00FB087D">
              <w:t xml:space="preserve"> </w:t>
            </w:r>
            <w:r>
              <w:t>площадью 14 м</w:t>
            </w:r>
            <w:r>
              <w:rPr>
                <w:vertAlign w:val="superscript"/>
              </w:rPr>
              <w:t>2</w:t>
            </w:r>
            <w:r>
              <w:t>, инв. № 2170, кадастровый номер 56:16:1002021:390, местонахождение: Оренбургская область, Курманаевский район, с.Курманаевка, ул. Молодежная, 32в.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</w:t>
            </w:r>
          </w:p>
          <w:p w:rsidR="001329CF" w:rsidRDefault="001329CF" w:rsidP="00E47CD0"/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4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Нежилое помещение №1,</w:t>
            </w:r>
            <w:r w:rsidRPr="005B6EF6">
              <w:t xml:space="preserve"> </w:t>
            </w:r>
            <w:r>
              <w:t>площадью 14,9 м</w:t>
            </w:r>
            <w:r>
              <w:rPr>
                <w:vertAlign w:val="superscript"/>
              </w:rPr>
              <w:t>2</w:t>
            </w:r>
            <w:r>
              <w:t xml:space="preserve">, кадастровый номер </w:t>
            </w:r>
            <w:r>
              <w:lastRenderedPageBreak/>
              <w:t>56:16:1002021:455, местонахождение: Оренбургская область, Курманаевский район, с.Курманаевка, ул. Молодежная, 32Г,</w:t>
            </w:r>
          </w:p>
        </w:tc>
        <w:tc>
          <w:tcPr>
            <w:tcW w:w="2018" w:type="dxa"/>
            <w:shd w:val="clear" w:color="auto" w:fill="auto"/>
          </w:tcPr>
          <w:p w:rsidR="001329CF" w:rsidRDefault="00E47CD0" w:rsidP="00E47CD0">
            <w:r>
              <w:lastRenderedPageBreak/>
              <w:t>МКД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lastRenderedPageBreak/>
              <w:t>5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Теплотрасса, протяженностью 1330,2 п.м., инв. № 738300, кадастровый номер 56:16:1002016:199местонахождение: Оренбургская область, Курманаевский район, с.Курманаевка, ул.Суворова, 4а.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6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Теплотрасса, протяженностью 1569,3 п.м., инв. № 738310, кадастровый номер 56:16:1002017:58, местонахождение: Оренбургская область, Курманаевский район, с.Курманаевка, ул. Орская, 5а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7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Теплотрасса, протяженностью 1064,4 п.м., инв. № 738320, кадастровый номер 56:16:1002010:533, местонахождение: Оренбургская область, Курманаевский район, с.Курманаевка, ул. Фомина, 19а.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8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>Теплотрасса, протяженностью 268,1 п.м., инв. № 738370, кадастровый номер 56:16:1002020:115, местонахождение: Оренбургская область, Курманаевский район, с.Курманаевка, ул. Степана Разина, 1г.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1329CF" w:rsidTr="00E47CD0">
        <w:tc>
          <w:tcPr>
            <w:tcW w:w="594" w:type="dxa"/>
            <w:shd w:val="clear" w:color="auto" w:fill="auto"/>
          </w:tcPr>
          <w:p w:rsidR="001329CF" w:rsidRDefault="004F325B">
            <w:r>
              <w:t>9</w:t>
            </w:r>
          </w:p>
        </w:tc>
        <w:tc>
          <w:tcPr>
            <w:tcW w:w="2208" w:type="dxa"/>
            <w:shd w:val="clear" w:color="auto" w:fill="auto"/>
          </w:tcPr>
          <w:p w:rsidR="001329CF" w:rsidRDefault="001329CF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1329CF" w:rsidRDefault="00E47CD0">
            <w:r>
              <w:t xml:space="preserve">Газораспределительная система, протяженностью 42 п.м.,  кадастровый номер 56:16:1002020:575 и блочно-модульная котельная КБТа- 2000, инвентарный номер: 1.101.13.028, </w:t>
            </w:r>
            <w:r>
              <w:lastRenderedPageBreak/>
              <w:t>местонахождение: Оренбургская область, Курманаевский район, с.Курманаевка, ул. Степана Разина, 1Г,</w:t>
            </w:r>
          </w:p>
        </w:tc>
        <w:tc>
          <w:tcPr>
            <w:tcW w:w="2018" w:type="dxa"/>
            <w:shd w:val="clear" w:color="auto" w:fill="auto"/>
          </w:tcPr>
          <w:p w:rsidR="00E47CD0" w:rsidRDefault="00E47CD0" w:rsidP="00E47CD0">
            <w:r>
              <w:lastRenderedPageBreak/>
              <w:t>МКД;</w:t>
            </w:r>
          </w:p>
          <w:p w:rsidR="001329CF" w:rsidRDefault="00E47CD0" w:rsidP="00E47CD0">
            <w:r>
              <w:t>Бюджетные организации.</w:t>
            </w:r>
          </w:p>
        </w:tc>
        <w:tc>
          <w:tcPr>
            <w:tcW w:w="1807" w:type="dxa"/>
            <w:shd w:val="clear" w:color="auto" w:fill="auto"/>
          </w:tcPr>
          <w:p w:rsidR="001329CF" w:rsidRDefault="001329CF">
            <w:r>
              <w:t>сентябрь</w:t>
            </w:r>
          </w:p>
        </w:tc>
      </w:tr>
      <w:tr w:rsidR="00DF1593" w:rsidTr="00E47CD0">
        <w:tc>
          <w:tcPr>
            <w:tcW w:w="594" w:type="dxa"/>
            <w:shd w:val="clear" w:color="auto" w:fill="auto"/>
          </w:tcPr>
          <w:p w:rsidR="00DF1593" w:rsidRDefault="00DF1593">
            <w:r>
              <w:lastRenderedPageBreak/>
              <w:t>1</w:t>
            </w:r>
            <w:r w:rsidR="004F325B">
              <w:t>0</w:t>
            </w:r>
          </w:p>
        </w:tc>
        <w:tc>
          <w:tcPr>
            <w:tcW w:w="2208" w:type="dxa"/>
            <w:shd w:val="clear" w:color="auto" w:fill="auto"/>
          </w:tcPr>
          <w:p w:rsidR="00DF1593" w:rsidRDefault="00DF1593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DF1593" w:rsidRPr="00DF1593" w:rsidRDefault="00DF1593" w:rsidP="00DF1593">
            <w:pPr>
              <w:rPr>
                <w:szCs w:val="28"/>
              </w:rPr>
            </w:pPr>
            <w:r w:rsidRPr="00DF1593">
              <w:rPr>
                <w:szCs w:val="28"/>
              </w:rPr>
              <w:t>Котел наружного размещения 0,2 МВт, площадь застройки 6,3 кв.м, инв.№5114289723000001, кадастровый номер 56:1</w:t>
            </w:r>
            <w:r>
              <w:rPr>
                <w:szCs w:val="28"/>
              </w:rPr>
              <w:t xml:space="preserve">6:1002017:570, местонахождение: </w:t>
            </w:r>
            <w:r w:rsidRPr="00DF1593">
              <w:rPr>
                <w:szCs w:val="28"/>
              </w:rPr>
              <w:t>Оренбургская область, Курманаевский р-н, с.Курманаевка, ул. Орская, 2в</w:t>
            </w:r>
          </w:p>
        </w:tc>
        <w:tc>
          <w:tcPr>
            <w:tcW w:w="2018" w:type="dxa"/>
            <w:shd w:val="clear" w:color="auto" w:fill="auto"/>
          </w:tcPr>
          <w:p w:rsidR="00DF1593" w:rsidRDefault="00DF1593" w:rsidP="00E47CD0">
            <w:r>
              <w:t>МКД</w:t>
            </w:r>
          </w:p>
        </w:tc>
        <w:tc>
          <w:tcPr>
            <w:tcW w:w="1807" w:type="dxa"/>
            <w:shd w:val="clear" w:color="auto" w:fill="auto"/>
          </w:tcPr>
          <w:p w:rsidR="00DF1593" w:rsidRDefault="00DF1593">
            <w:r>
              <w:t>сентябрь</w:t>
            </w:r>
          </w:p>
        </w:tc>
      </w:tr>
      <w:tr w:rsidR="00DF1593" w:rsidTr="00E47CD0">
        <w:tc>
          <w:tcPr>
            <w:tcW w:w="594" w:type="dxa"/>
            <w:shd w:val="clear" w:color="auto" w:fill="auto"/>
          </w:tcPr>
          <w:p w:rsidR="00DF1593" w:rsidRDefault="004F325B">
            <w:r>
              <w:t>11</w:t>
            </w:r>
          </w:p>
        </w:tc>
        <w:tc>
          <w:tcPr>
            <w:tcW w:w="2208" w:type="dxa"/>
            <w:shd w:val="clear" w:color="auto" w:fill="auto"/>
          </w:tcPr>
          <w:p w:rsidR="00DF1593" w:rsidRDefault="00DF1593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DF1593" w:rsidRPr="00DF1593" w:rsidRDefault="00DF1593" w:rsidP="00DF1593">
            <w:pPr>
              <w:rPr>
                <w:szCs w:val="28"/>
              </w:rPr>
            </w:pPr>
            <w:r w:rsidRPr="00DF1593">
              <w:rPr>
                <w:szCs w:val="28"/>
              </w:rPr>
              <w:t>Модульная котельная 2,0 МВт, площадь застройки 64,2  кв.м, инв.№5121000111079102, кадастровый номер 56:16:1002017:571; местонахождение:</w:t>
            </w:r>
            <w:r>
              <w:rPr>
                <w:szCs w:val="28"/>
              </w:rPr>
              <w:t xml:space="preserve"> </w:t>
            </w:r>
            <w:r w:rsidRPr="00DF1593">
              <w:rPr>
                <w:szCs w:val="28"/>
              </w:rPr>
              <w:t>Оренбургская область, Курманаевский р-н, с.Курманаевка, ул. Орская, 5б</w:t>
            </w:r>
          </w:p>
        </w:tc>
        <w:tc>
          <w:tcPr>
            <w:tcW w:w="2018" w:type="dxa"/>
            <w:shd w:val="clear" w:color="auto" w:fill="auto"/>
          </w:tcPr>
          <w:p w:rsidR="00DF1593" w:rsidRDefault="00DF1593" w:rsidP="00E47CD0">
            <w:r>
              <w:t>МКД</w:t>
            </w:r>
          </w:p>
        </w:tc>
        <w:tc>
          <w:tcPr>
            <w:tcW w:w="1807" w:type="dxa"/>
            <w:shd w:val="clear" w:color="auto" w:fill="auto"/>
          </w:tcPr>
          <w:p w:rsidR="00DF1593" w:rsidRDefault="00DF1593">
            <w:r>
              <w:t>сентябрь</w:t>
            </w:r>
          </w:p>
        </w:tc>
      </w:tr>
      <w:tr w:rsidR="00DF1593" w:rsidTr="00E47CD0">
        <w:tc>
          <w:tcPr>
            <w:tcW w:w="594" w:type="dxa"/>
            <w:shd w:val="clear" w:color="auto" w:fill="auto"/>
          </w:tcPr>
          <w:p w:rsidR="00DF1593" w:rsidRDefault="004F325B">
            <w:r>
              <w:t>12</w:t>
            </w:r>
          </w:p>
        </w:tc>
        <w:tc>
          <w:tcPr>
            <w:tcW w:w="2208" w:type="dxa"/>
            <w:shd w:val="clear" w:color="auto" w:fill="auto"/>
          </w:tcPr>
          <w:p w:rsidR="00DF1593" w:rsidRDefault="00DF1593">
            <w:r>
              <w:t>с. Курманаевка</w:t>
            </w:r>
          </w:p>
        </w:tc>
        <w:tc>
          <w:tcPr>
            <w:tcW w:w="3969" w:type="dxa"/>
            <w:shd w:val="clear" w:color="auto" w:fill="auto"/>
          </w:tcPr>
          <w:p w:rsidR="00DF1593" w:rsidRDefault="00DF1593" w:rsidP="00DF159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F1593">
              <w:rPr>
                <w:szCs w:val="28"/>
              </w:rPr>
              <w:t xml:space="preserve">одульная котельная 0,6 МВт площадь застройки 30,2 кв.м, инв.№5121000111079101 кадастровый номер 56:16:1002018:539, местоположение: Оренбургская область, Курманаевский район, с.Курманаевка, </w:t>
            </w:r>
          </w:p>
          <w:p w:rsidR="00DF1593" w:rsidRPr="00DF1593" w:rsidRDefault="00DF1593" w:rsidP="00DF1593">
            <w:pPr>
              <w:rPr>
                <w:szCs w:val="28"/>
              </w:rPr>
            </w:pPr>
            <w:r w:rsidRPr="00DF1593">
              <w:rPr>
                <w:szCs w:val="28"/>
              </w:rPr>
              <w:t>ул. Крестьянская, 4б</w:t>
            </w:r>
          </w:p>
        </w:tc>
        <w:tc>
          <w:tcPr>
            <w:tcW w:w="2018" w:type="dxa"/>
            <w:shd w:val="clear" w:color="auto" w:fill="auto"/>
          </w:tcPr>
          <w:p w:rsidR="00DF1593" w:rsidRPr="00DF1593" w:rsidRDefault="00DF1593" w:rsidP="00E47CD0">
            <w:pPr>
              <w:rPr>
                <w:szCs w:val="28"/>
              </w:rPr>
            </w:pPr>
            <w:r w:rsidRPr="00DF1593">
              <w:rPr>
                <w:szCs w:val="28"/>
              </w:rPr>
              <w:t>здания социально-культурного назначения</w:t>
            </w:r>
          </w:p>
        </w:tc>
        <w:tc>
          <w:tcPr>
            <w:tcW w:w="1807" w:type="dxa"/>
            <w:shd w:val="clear" w:color="auto" w:fill="auto"/>
          </w:tcPr>
          <w:p w:rsidR="00DF1593" w:rsidRDefault="00DF1593">
            <w:r>
              <w:t>сентябрь</w:t>
            </w:r>
          </w:p>
        </w:tc>
      </w:tr>
    </w:tbl>
    <w:p w:rsidR="003A7A50" w:rsidRPr="003A7A50" w:rsidRDefault="002D5262" w:rsidP="002D5262">
      <w:pPr>
        <w:widowControl w:val="0"/>
        <w:spacing w:line="326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3. </w:t>
      </w:r>
      <w:r w:rsidR="003A7A50" w:rsidRPr="003A7A50">
        <w:rPr>
          <w:color w:val="000000"/>
          <w:szCs w:val="28"/>
          <w:lang w:bidi="ru-RU"/>
        </w:rPr>
        <w:t>В целях оценки готовности потребителей тепловой энергии к отопительному периоду комиссией, с привлечением представителей теплоснабжающих организаций, должны быть проверены:</w:t>
      </w:r>
    </w:p>
    <w:p w:rsidR="003A7A50" w:rsidRDefault="003A7A50" w:rsidP="00EB43CC">
      <w:pPr>
        <w:pStyle w:val="22"/>
        <w:shd w:val="clear" w:color="auto" w:fill="auto"/>
        <w:tabs>
          <w:tab w:val="left" w:pos="1662"/>
        </w:tabs>
        <w:spacing w:after="0" w:line="326" w:lineRule="exact"/>
        <w:ind w:firstLine="709"/>
      </w:pPr>
      <w:r w:rsidRPr="003A7A50">
        <w:t>1)</w:t>
      </w:r>
      <w:r>
        <w:t xml:space="preserve">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A7A50" w:rsidRDefault="003A7A50" w:rsidP="00EB43CC">
      <w:pPr>
        <w:pStyle w:val="22"/>
        <w:shd w:val="clear" w:color="auto" w:fill="auto"/>
        <w:tabs>
          <w:tab w:val="left" w:pos="1951"/>
        </w:tabs>
        <w:spacing w:after="0" w:line="326" w:lineRule="exact"/>
        <w:ind w:firstLine="709"/>
      </w:pPr>
      <w:r>
        <w:t>2) проведение промывки оборудования и коммуникаций теплопотребляющих установок;</w:t>
      </w:r>
    </w:p>
    <w:p w:rsidR="003A7A50" w:rsidRDefault="003A7A50" w:rsidP="00EB43CC">
      <w:pPr>
        <w:pStyle w:val="22"/>
        <w:shd w:val="clear" w:color="auto" w:fill="auto"/>
        <w:tabs>
          <w:tab w:val="left" w:pos="1652"/>
        </w:tabs>
        <w:spacing w:after="0" w:line="326" w:lineRule="exact"/>
        <w:ind w:firstLine="709"/>
      </w:pPr>
      <w:r>
        <w:t>3) разработка эксплуатационных режимов, а также мероприятий по их внедрению;</w:t>
      </w:r>
    </w:p>
    <w:p w:rsidR="003A7A50" w:rsidRDefault="003A7A50" w:rsidP="00EB43CC">
      <w:pPr>
        <w:pStyle w:val="22"/>
        <w:shd w:val="clear" w:color="auto" w:fill="auto"/>
        <w:tabs>
          <w:tab w:val="left" w:pos="1661"/>
        </w:tabs>
        <w:spacing w:after="0" w:line="326" w:lineRule="exact"/>
        <w:ind w:firstLine="709"/>
      </w:pPr>
      <w:r>
        <w:t>4) выполнение плана ремонтных работ и качество их выполнения;</w:t>
      </w:r>
    </w:p>
    <w:p w:rsidR="003A7A50" w:rsidRDefault="003A7A50" w:rsidP="00EB43CC">
      <w:pPr>
        <w:pStyle w:val="22"/>
        <w:shd w:val="clear" w:color="auto" w:fill="auto"/>
        <w:tabs>
          <w:tab w:val="left" w:pos="1666"/>
        </w:tabs>
        <w:spacing w:after="0" w:line="326" w:lineRule="exact"/>
        <w:ind w:firstLine="709"/>
      </w:pPr>
      <w:r>
        <w:t xml:space="preserve">5) состояние тепловых сетей, принадлежащих потребителю тепловой </w:t>
      </w:r>
      <w:r>
        <w:lastRenderedPageBreak/>
        <w:t>энергии;</w:t>
      </w:r>
    </w:p>
    <w:p w:rsidR="003A7A50" w:rsidRDefault="003A7A50" w:rsidP="00EB43CC">
      <w:pPr>
        <w:ind w:firstLine="709"/>
      </w:pPr>
      <w:r>
        <w:t>6)  состояние утеплений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A7A50" w:rsidRDefault="003A7A50" w:rsidP="00EB43CC">
      <w:pPr>
        <w:ind w:firstLine="709"/>
      </w:pPr>
      <w:r>
        <w:t>7) состояние трубопроводов, арматуры и тепловой изоляции в пределах тепловых пунктов;</w:t>
      </w:r>
    </w:p>
    <w:p w:rsidR="003A7A50" w:rsidRPr="003A7A50" w:rsidRDefault="003A7A50" w:rsidP="00EB43CC">
      <w:pPr>
        <w:widowControl w:val="0"/>
        <w:tabs>
          <w:tab w:val="left" w:pos="1679"/>
        </w:tabs>
        <w:spacing w:line="384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8) </w:t>
      </w:r>
      <w:r w:rsidRPr="003A7A50">
        <w:rPr>
          <w:color w:val="000000"/>
          <w:szCs w:val="28"/>
          <w:lang w:bidi="ru-RU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3A7A50" w:rsidRPr="003A7A50" w:rsidRDefault="003A7A50" w:rsidP="00EB43CC">
      <w:pPr>
        <w:widowControl w:val="0"/>
        <w:tabs>
          <w:tab w:val="left" w:pos="1679"/>
        </w:tabs>
        <w:spacing w:line="280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9) </w:t>
      </w:r>
      <w:r w:rsidRPr="003A7A50">
        <w:rPr>
          <w:color w:val="000000"/>
          <w:szCs w:val="28"/>
          <w:lang w:bidi="ru-RU"/>
        </w:rPr>
        <w:t>работоспособность защиты систем теплопотребления,</w:t>
      </w:r>
    </w:p>
    <w:p w:rsidR="003A7A50" w:rsidRPr="003A7A50" w:rsidRDefault="003A7A50" w:rsidP="00EB43CC">
      <w:pPr>
        <w:widowControl w:val="0"/>
        <w:tabs>
          <w:tab w:val="left" w:pos="1725"/>
        </w:tabs>
        <w:spacing w:line="370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10) </w:t>
      </w:r>
      <w:r w:rsidRPr="003A7A50">
        <w:rPr>
          <w:color w:val="000000"/>
          <w:szCs w:val="28"/>
          <w:lang w:bidi="ru-RU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A7A50" w:rsidRPr="003A7A50" w:rsidRDefault="003A7A50" w:rsidP="00EB43CC">
      <w:pPr>
        <w:widowControl w:val="0"/>
        <w:ind w:firstLine="560"/>
        <w:jc w:val="both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11) отсутствие прямых соединений оборудования тепловых пунктов с</w:t>
      </w:r>
      <w:r>
        <w:rPr>
          <w:color w:val="000000"/>
          <w:szCs w:val="28"/>
          <w:lang w:bidi="ru-RU"/>
        </w:rPr>
        <w:t xml:space="preserve"> </w:t>
      </w:r>
      <w:r w:rsidRPr="003A7A50">
        <w:rPr>
          <w:color w:val="000000"/>
          <w:szCs w:val="28"/>
          <w:lang w:bidi="ru-RU"/>
        </w:rPr>
        <w:t>водопроводом и канализацией;</w:t>
      </w:r>
    </w:p>
    <w:p w:rsidR="003A7A50" w:rsidRPr="003A7A50" w:rsidRDefault="003A7A50" w:rsidP="00EB43CC">
      <w:pPr>
        <w:widowControl w:val="0"/>
        <w:tabs>
          <w:tab w:val="left" w:pos="1781"/>
        </w:tabs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12) </w:t>
      </w:r>
      <w:r w:rsidRPr="003A7A50">
        <w:rPr>
          <w:color w:val="000000"/>
          <w:szCs w:val="28"/>
          <w:lang w:bidi="ru-RU"/>
        </w:rPr>
        <w:t>плотность оборудования тепловых пунктов;</w:t>
      </w:r>
    </w:p>
    <w:p w:rsidR="003A7A50" w:rsidRPr="003A7A50" w:rsidRDefault="003A7A50" w:rsidP="00EB43CC">
      <w:pPr>
        <w:widowControl w:val="0"/>
        <w:tabs>
          <w:tab w:val="left" w:pos="1781"/>
        </w:tabs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13) </w:t>
      </w:r>
      <w:r w:rsidRPr="003A7A50">
        <w:rPr>
          <w:color w:val="000000"/>
          <w:szCs w:val="28"/>
          <w:lang w:bidi="ru-RU"/>
        </w:rPr>
        <w:t>наличие пломб на расчетных шайбах и соплах элеваторов,</w:t>
      </w:r>
    </w:p>
    <w:p w:rsidR="003A7A50" w:rsidRPr="003A7A50" w:rsidRDefault="003A7A50" w:rsidP="00EB43CC">
      <w:pPr>
        <w:widowControl w:val="0"/>
        <w:tabs>
          <w:tab w:val="left" w:pos="1781"/>
        </w:tabs>
        <w:spacing w:after="78"/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14) </w:t>
      </w:r>
      <w:r w:rsidRPr="003A7A50">
        <w:rPr>
          <w:color w:val="000000"/>
          <w:szCs w:val="28"/>
          <w:lang w:bidi="ru-RU"/>
        </w:rPr>
        <w:t>отсутствие задолженности за поставленные тепловую энергию</w:t>
      </w:r>
    </w:p>
    <w:p w:rsidR="003A7A50" w:rsidRPr="003A7A50" w:rsidRDefault="003A7A50" w:rsidP="00532453">
      <w:pPr>
        <w:widowControl w:val="0"/>
        <w:jc w:val="both"/>
        <w:rPr>
          <w:color w:val="000000"/>
          <w:szCs w:val="28"/>
          <w:lang w:bidi="ru-RU"/>
        </w:rPr>
      </w:pPr>
      <w:r w:rsidRPr="003A7A50">
        <w:rPr>
          <w:color w:val="000000"/>
          <w:szCs w:val="28"/>
          <w:lang w:bidi="ru-RU"/>
        </w:rPr>
        <w:t>(мощность), теплоноситель;</w:t>
      </w:r>
    </w:p>
    <w:p w:rsidR="003A7A50" w:rsidRPr="003A7A50" w:rsidRDefault="003A7A50" w:rsidP="00EB43CC">
      <w:pPr>
        <w:widowControl w:val="0"/>
        <w:tabs>
          <w:tab w:val="left" w:pos="1806"/>
        </w:tabs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15) </w:t>
      </w:r>
      <w:r w:rsidRPr="003A7A50">
        <w:rPr>
          <w:color w:val="000000"/>
          <w:szCs w:val="28"/>
          <w:lang w:bidi="ru-RU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A7A50" w:rsidRPr="003A7A50" w:rsidRDefault="00EB43CC" w:rsidP="00EB43CC">
      <w:pPr>
        <w:widowControl w:val="0"/>
        <w:tabs>
          <w:tab w:val="left" w:pos="1781"/>
        </w:tabs>
        <w:spacing w:after="58"/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16) </w:t>
      </w:r>
      <w:r w:rsidR="003A7A50" w:rsidRPr="003A7A50">
        <w:rPr>
          <w:color w:val="000000"/>
          <w:szCs w:val="28"/>
          <w:lang w:bidi="ru-RU"/>
        </w:rPr>
        <w:t>проведение испытания оборудования теплопотребляющих установок</w:t>
      </w:r>
      <w:r>
        <w:rPr>
          <w:color w:val="000000"/>
          <w:szCs w:val="28"/>
          <w:lang w:bidi="ru-RU"/>
        </w:rPr>
        <w:t xml:space="preserve"> </w:t>
      </w:r>
      <w:r w:rsidR="003A7A50" w:rsidRPr="003A7A50">
        <w:rPr>
          <w:color w:val="000000"/>
          <w:szCs w:val="28"/>
          <w:lang w:bidi="ru-RU"/>
        </w:rPr>
        <w:t>на плотность и прочность;</w:t>
      </w:r>
    </w:p>
    <w:p w:rsidR="003A7A50" w:rsidRPr="003A7A50" w:rsidRDefault="00EB43CC" w:rsidP="00EB43CC">
      <w:pPr>
        <w:widowControl w:val="0"/>
        <w:tabs>
          <w:tab w:val="left" w:pos="1797"/>
        </w:tabs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17) </w:t>
      </w:r>
      <w:r w:rsidR="003A7A50" w:rsidRPr="003A7A50">
        <w:rPr>
          <w:color w:val="000000"/>
          <w:szCs w:val="28"/>
          <w:lang w:bidi="ru-RU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Правилам.</w:t>
      </w:r>
    </w:p>
    <w:p w:rsidR="00EB43CC" w:rsidRPr="00EB43CC" w:rsidRDefault="00EB43CC" w:rsidP="00EB43CC">
      <w:pPr>
        <w:widowControl w:val="0"/>
        <w:spacing w:after="261" w:line="341" w:lineRule="exact"/>
        <w:ind w:firstLine="709"/>
        <w:jc w:val="both"/>
        <w:rPr>
          <w:color w:val="000000"/>
          <w:szCs w:val="28"/>
          <w:lang w:bidi="ru-RU"/>
        </w:rPr>
      </w:pPr>
      <w:r w:rsidRPr="00EB43CC">
        <w:rPr>
          <w:color w:val="000000"/>
          <w:szCs w:val="28"/>
          <w:lang w:bidi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</w:t>
      </w:r>
      <w:r>
        <w:rPr>
          <w:color w:val="000000"/>
          <w:szCs w:val="28"/>
          <w:lang w:bidi="ru-RU"/>
        </w:rPr>
        <w:t>ний, указанных в V подпунктах 8,</w:t>
      </w:r>
      <w:r w:rsidRPr="00EB43CC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1</w:t>
      </w:r>
      <w:r w:rsidRPr="00EB43CC">
        <w:rPr>
          <w:color w:val="000000"/>
          <w:szCs w:val="28"/>
          <w:lang w:bidi="ru-RU"/>
        </w:rPr>
        <w:t>3, 14 и 17 пункта 16 Правил оценки готовности к отопительному периоду.</w:t>
      </w:r>
    </w:p>
    <w:p w:rsidR="00EB43CC" w:rsidRPr="00EB43CC" w:rsidRDefault="00EB43CC" w:rsidP="00EB43CC">
      <w:pPr>
        <w:widowControl w:val="0"/>
        <w:spacing w:line="336" w:lineRule="exact"/>
        <w:ind w:firstLine="560"/>
        <w:jc w:val="both"/>
        <w:rPr>
          <w:color w:val="000000"/>
          <w:szCs w:val="28"/>
          <w:lang w:bidi="ru-RU"/>
        </w:rPr>
      </w:pPr>
      <w:r w:rsidRPr="00EB43CC">
        <w:rPr>
          <w:color w:val="000000"/>
          <w:szCs w:val="28"/>
          <w:lang w:bidi="ru-RU"/>
        </w:rPr>
        <w:t xml:space="preserve">Результаты проверки оформляются актом проверки готовности </w:t>
      </w:r>
      <w:r>
        <w:rPr>
          <w:color w:val="000000"/>
          <w:szCs w:val="28"/>
          <w:lang w:bidi="ru-RU"/>
        </w:rPr>
        <w:t>к</w:t>
      </w:r>
      <w:r w:rsidRPr="00EB43CC">
        <w:rPr>
          <w:color w:val="000000"/>
          <w:szCs w:val="28"/>
          <w:lang w:bidi="ru-RU"/>
        </w:rPr>
        <w:t xml:space="preserve"> отопительному периоду (далее - акт), который составляется не позднее одного</w:t>
      </w:r>
      <w:r>
        <w:rPr>
          <w:color w:val="000000"/>
          <w:szCs w:val="28"/>
          <w:lang w:bidi="ru-RU"/>
        </w:rPr>
        <w:t xml:space="preserve"> дня с даты завершения проверки</w:t>
      </w:r>
      <w:r w:rsidRPr="00EB43CC">
        <w:rPr>
          <w:color w:val="000000"/>
          <w:szCs w:val="28"/>
          <w:lang w:bidi="ru-RU"/>
        </w:rPr>
        <w:t>.</w:t>
      </w:r>
    </w:p>
    <w:p w:rsidR="00EB43CC" w:rsidRDefault="00EB43CC" w:rsidP="00EB43CC">
      <w:pPr>
        <w:widowControl w:val="0"/>
        <w:spacing w:line="360" w:lineRule="exact"/>
        <w:ind w:firstLine="560"/>
        <w:rPr>
          <w:color w:val="000000"/>
          <w:szCs w:val="28"/>
          <w:lang w:bidi="ru-RU"/>
        </w:rPr>
      </w:pPr>
      <w:r w:rsidRPr="00EB43CC">
        <w:rPr>
          <w:color w:val="000000"/>
          <w:szCs w:val="28"/>
          <w:lang w:bidi="ru-RU"/>
        </w:rPr>
        <w:t>В акте содержатся следующие выв</w:t>
      </w:r>
      <w:r>
        <w:rPr>
          <w:color w:val="000000"/>
          <w:szCs w:val="28"/>
          <w:lang w:bidi="ru-RU"/>
        </w:rPr>
        <w:t>оды комиссии по итогам проверки:</w:t>
      </w:r>
    </w:p>
    <w:p w:rsidR="00EB43CC" w:rsidRPr="00EB43CC" w:rsidRDefault="00EB43CC" w:rsidP="00EB43CC">
      <w:pPr>
        <w:widowControl w:val="0"/>
        <w:spacing w:line="360" w:lineRule="exact"/>
        <w:ind w:firstLine="56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-</w:t>
      </w:r>
      <w:r w:rsidRPr="00EB43CC">
        <w:rPr>
          <w:color w:val="000000"/>
          <w:szCs w:val="28"/>
          <w:lang w:bidi="ru-RU"/>
        </w:rPr>
        <w:t xml:space="preserve"> объект проверки готов к отопительному периоду;</w:t>
      </w:r>
    </w:p>
    <w:p w:rsidR="00EB43CC" w:rsidRPr="00EB43CC" w:rsidRDefault="00EB43CC" w:rsidP="00EB43CC">
      <w:pPr>
        <w:widowControl w:val="0"/>
        <w:spacing w:line="370" w:lineRule="exact"/>
        <w:ind w:firstLine="56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Pr="00EB43CC">
        <w:rPr>
          <w:color w:val="000000"/>
          <w:szCs w:val="28"/>
          <w:lang w:bidi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B43CC" w:rsidRPr="00EB43CC" w:rsidRDefault="00EB43CC" w:rsidP="00EB43CC">
      <w:pPr>
        <w:widowControl w:val="0"/>
        <w:tabs>
          <w:tab w:val="left" w:pos="9356"/>
        </w:tabs>
        <w:spacing w:line="280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Pr="00EB43CC">
        <w:rPr>
          <w:color w:val="000000"/>
          <w:szCs w:val="28"/>
          <w:lang w:bidi="ru-RU"/>
        </w:rPr>
        <w:t>объект проверки не готов к отопительному периоду.</w:t>
      </w:r>
    </w:p>
    <w:p w:rsidR="00EB43CC" w:rsidRDefault="00EB43CC" w:rsidP="00532453">
      <w:pPr>
        <w:tabs>
          <w:tab w:val="left" w:pos="9356"/>
        </w:tabs>
        <w:ind w:firstLine="709"/>
        <w:jc w:val="both"/>
      </w:pPr>
      <w:r>
        <w:t>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EB43CC" w:rsidRPr="00EB43CC" w:rsidRDefault="00EB43CC" w:rsidP="00EB43CC">
      <w:pPr>
        <w:pStyle w:val="22"/>
        <w:shd w:val="clear" w:color="auto" w:fill="auto"/>
        <w:tabs>
          <w:tab w:val="left" w:pos="1834"/>
          <w:tab w:val="left" w:pos="9356"/>
        </w:tabs>
        <w:spacing w:after="0" w:line="326" w:lineRule="exact"/>
        <w:ind w:firstLine="709"/>
        <w:rPr>
          <w:color w:val="000000"/>
          <w:lang w:bidi="ru-RU"/>
        </w:rPr>
      </w:pPr>
      <w:r>
        <w:lastRenderedPageBreak/>
        <w:t xml:space="preserve">5. </w:t>
      </w:r>
      <w:r w:rsidRPr="00EB43CC">
        <w:rPr>
          <w:color w:val="000000"/>
          <w:lang w:bidi="ru-RU"/>
        </w:rPr>
        <w:t>Паспорт готовности к отопительному периоду (далее - паспорт)</w:t>
      </w:r>
      <w:r w:rsidRPr="00EB43CC">
        <w:rPr>
          <w:color w:val="000000"/>
          <w:vertAlign w:val="subscript"/>
          <w:lang w:bidi="ru-RU"/>
        </w:rPr>
        <w:t xml:space="preserve"> </w:t>
      </w:r>
      <w:r w:rsidRPr="00EB43CC">
        <w:rPr>
          <w:color w:val="000000"/>
          <w:lang w:bidi="ru-RU"/>
        </w:rPr>
        <w:t>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B43CC" w:rsidRPr="00EB43CC" w:rsidRDefault="00EB43CC" w:rsidP="00EB43CC">
      <w:pPr>
        <w:widowControl w:val="0"/>
        <w:tabs>
          <w:tab w:val="left" w:pos="1834"/>
          <w:tab w:val="left" w:pos="9356"/>
        </w:tabs>
        <w:spacing w:line="326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6. </w:t>
      </w:r>
      <w:r w:rsidRPr="00EB43CC">
        <w:rPr>
          <w:color w:val="000000"/>
          <w:szCs w:val="28"/>
          <w:lang w:bidi="ru-RU"/>
        </w:rPr>
        <w:t>Сроки выдачи паспортов: не позднее 15 сентября - для потребителей тепловой энергии, не позднее 1 октября - для теплоснабжающих и теплосетевых организаций.</w:t>
      </w:r>
    </w:p>
    <w:p w:rsidR="00EB43CC" w:rsidRPr="00EB43CC" w:rsidRDefault="00EB43CC" w:rsidP="00EB43CC">
      <w:pPr>
        <w:widowControl w:val="0"/>
        <w:tabs>
          <w:tab w:val="left" w:pos="1853"/>
        </w:tabs>
        <w:spacing w:line="326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7. </w:t>
      </w:r>
      <w:r w:rsidRPr="00EB43CC">
        <w:rPr>
          <w:color w:val="000000"/>
          <w:szCs w:val="28"/>
          <w:lang w:bidi="ru-RU"/>
        </w:rPr>
        <w:t>В случае устранения указанных в Перечне замечаний к выполнению</w:t>
      </w:r>
    </w:p>
    <w:p w:rsidR="00EB43CC" w:rsidRPr="00EB43CC" w:rsidRDefault="00EB43CC" w:rsidP="00EB43CC">
      <w:pPr>
        <w:widowControl w:val="0"/>
        <w:tabs>
          <w:tab w:val="left" w:pos="10367"/>
        </w:tabs>
        <w:spacing w:line="326" w:lineRule="exact"/>
        <w:ind w:firstLine="709"/>
        <w:jc w:val="both"/>
        <w:rPr>
          <w:color w:val="000000"/>
          <w:szCs w:val="28"/>
          <w:lang w:bidi="ru-RU"/>
        </w:rPr>
      </w:pPr>
      <w:r w:rsidRPr="00EB43CC">
        <w:rPr>
          <w:color w:val="000000"/>
          <w:szCs w:val="28"/>
          <w:lang w:bidi="ru-RU"/>
        </w:rPr>
        <w:t xml:space="preserve">(невыполнению) требований по готовности в сроки, установленные в пункте 10 Правил, комиссией проводится повторная проверка, по результатам </w:t>
      </w:r>
      <w:r w:rsidR="00FF3B13">
        <w:rPr>
          <w:color w:val="000000"/>
          <w:szCs w:val="28"/>
          <w:lang w:bidi="ru-RU"/>
        </w:rPr>
        <w:t>которой составляется новый акт.</w:t>
      </w:r>
    </w:p>
    <w:p w:rsidR="00EB43CC" w:rsidRPr="00EB43CC" w:rsidRDefault="00EB43CC" w:rsidP="00EB43CC">
      <w:pPr>
        <w:widowControl w:val="0"/>
        <w:tabs>
          <w:tab w:val="left" w:pos="1838"/>
        </w:tabs>
        <w:spacing w:after="97" w:line="326" w:lineRule="exact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8. </w:t>
      </w:r>
      <w:r w:rsidRPr="00EB43CC">
        <w:rPr>
          <w:color w:val="000000"/>
          <w:szCs w:val="28"/>
          <w:lang w:bidi="ru-RU"/>
        </w:rPr>
        <w:t>Организация, не получившая по объектам проверки паспорт готовности до даты, установленной пунктом 10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периоду</w:t>
      </w:r>
      <w:r w:rsidR="00FF3665">
        <w:rPr>
          <w:color w:val="000000"/>
          <w:szCs w:val="28"/>
          <w:lang w:bidi="ru-RU"/>
        </w:rPr>
        <w:t>.</w:t>
      </w:r>
    </w:p>
    <w:p w:rsidR="00EB43CC" w:rsidRDefault="00EB43CC" w:rsidP="00EB43CC"/>
    <w:p w:rsidR="00EA3C26" w:rsidRDefault="00EA3C26"/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ED49A8" w:rsidRDefault="00ED49A8" w:rsidP="002D6949">
      <w:pPr>
        <w:jc w:val="right"/>
      </w:pPr>
    </w:p>
    <w:p w:rsidR="00452FA8" w:rsidRDefault="00452FA8" w:rsidP="002D6949">
      <w:pPr>
        <w:jc w:val="right"/>
      </w:pPr>
    </w:p>
    <w:p w:rsidR="00452FA8" w:rsidRDefault="00452FA8" w:rsidP="002D6949">
      <w:pPr>
        <w:jc w:val="right"/>
      </w:pPr>
    </w:p>
    <w:p w:rsidR="00452FA8" w:rsidRDefault="00452FA8" w:rsidP="002D6949">
      <w:pPr>
        <w:jc w:val="right"/>
      </w:pPr>
    </w:p>
    <w:p w:rsidR="00452FA8" w:rsidRDefault="00452FA8" w:rsidP="002D6949">
      <w:pPr>
        <w:jc w:val="right"/>
      </w:pPr>
    </w:p>
    <w:p w:rsidR="00452FA8" w:rsidRDefault="00452FA8" w:rsidP="002D6949">
      <w:pPr>
        <w:jc w:val="right"/>
      </w:pPr>
    </w:p>
    <w:p w:rsidR="00452FA8" w:rsidRDefault="00452FA8" w:rsidP="002D6949">
      <w:pPr>
        <w:jc w:val="right"/>
      </w:pPr>
    </w:p>
    <w:p w:rsidR="00826A00" w:rsidRDefault="004F0219" w:rsidP="002D6949">
      <w:pPr>
        <w:jc w:val="right"/>
      </w:pPr>
      <w:r>
        <w:lastRenderedPageBreak/>
        <w:t xml:space="preserve">Приложение </w:t>
      </w:r>
      <w:r w:rsidR="00E511CA">
        <w:t>№</w:t>
      </w:r>
      <w:r w:rsidR="00513AB5">
        <w:t xml:space="preserve"> </w:t>
      </w:r>
      <w:r w:rsidR="00E511CA">
        <w:t>2</w:t>
      </w:r>
    </w:p>
    <w:p w:rsidR="008D1F2E" w:rsidRDefault="008D1F2E" w:rsidP="00826A00">
      <w:pPr>
        <w:jc w:val="right"/>
      </w:pPr>
      <w:r>
        <w:t>к распоряжению</w:t>
      </w:r>
      <w:r w:rsidR="00826A00">
        <w:t xml:space="preserve"> </w:t>
      </w:r>
      <w:r w:rsidR="00513AB5">
        <w:t xml:space="preserve">администрации </w:t>
      </w:r>
      <w:r>
        <w:t xml:space="preserve"> </w:t>
      </w:r>
    </w:p>
    <w:p w:rsidR="004F0219" w:rsidRPr="003B46A0" w:rsidRDefault="008E1135" w:rsidP="008E1135">
      <w:pPr>
        <w:tabs>
          <w:tab w:val="center" w:pos="4890"/>
          <w:tab w:val="left" w:pos="7485"/>
        </w:tabs>
        <w:rPr>
          <w:u w:val="single"/>
        </w:rPr>
      </w:pPr>
      <w:r>
        <w:tab/>
      </w:r>
      <w:r w:rsidR="003B46A0" w:rsidRPr="003B46A0">
        <w:t xml:space="preserve"> </w:t>
      </w:r>
      <w:r>
        <w:t xml:space="preserve">                                                                                           от</w:t>
      </w:r>
      <w:r w:rsidR="00B30A10">
        <w:t xml:space="preserve"> 04.09.2024</w:t>
      </w:r>
      <w:r w:rsidR="007B7C3F">
        <w:t xml:space="preserve"> </w:t>
      </w:r>
      <w:r>
        <w:t>№</w:t>
      </w:r>
      <w:r w:rsidR="00B30A10">
        <w:t xml:space="preserve"> 21</w:t>
      </w:r>
      <w:r w:rsidR="007B7C3F">
        <w:t>-р</w:t>
      </w:r>
      <w:r>
        <w:t xml:space="preserve">                          </w:t>
      </w:r>
      <w:r w:rsidR="0042374E">
        <w:rPr>
          <w:u w:val="single"/>
        </w:rPr>
        <w:t xml:space="preserve">         </w:t>
      </w:r>
      <w:r>
        <w:rPr>
          <w:u w:val="single"/>
        </w:rPr>
        <w:t xml:space="preserve">         </w:t>
      </w:r>
    </w:p>
    <w:p w:rsidR="00EA3C26" w:rsidRDefault="00EA3C26"/>
    <w:p w:rsidR="004F0219" w:rsidRDefault="004F0219"/>
    <w:p w:rsidR="0009245A" w:rsidRDefault="00E511CA" w:rsidP="004F0219">
      <w:pPr>
        <w:jc w:val="center"/>
      </w:pPr>
      <w:r>
        <w:t xml:space="preserve"> С</w:t>
      </w:r>
      <w:r w:rsidRPr="00D45C89">
        <w:t>остав комиссии</w:t>
      </w:r>
    </w:p>
    <w:p w:rsidR="00452FA8" w:rsidRDefault="0048093C" w:rsidP="0048093C">
      <w:pPr>
        <w:jc w:val="center"/>
      </w:pPr>
      <w:r>
        <w:t xml:space="preserve">по проверке теплоснабжающих и теплосетевых организаций, </w:t>
      </w:r>
    </w:p>
    <w:p w:rsidR="00430DC9" w:rsidRDefault="0048093C" w:rsidP="0048093C">
      <w:pPr>
        <w:jc w:val="center"/>
      </w:pPr>
      <w:r>
        <w:t>потребителей тепловой энергии</w:t>
      </w:r>
    </w:p>
    <w:p w:rsidR="00692B05" w:rsidRDefault="00430DC9" w:rsidP="00970388">
      <w:pPr>
        <w:jc w:val="both"/>
      </w:pPr>
      <w:r>
        <w:t xml:space="preserve">              </w:t>
      </w:r>
    </w:p>
    <w:tbl>
      <w:tblPr>
        <w:tblW w:w="0" w:type="auto"/>
        <w:tblLook w:val="04A0"/>
      </w:tblPr>
      <w:tblGrid>
        <w:gridCol w:w="4823"/>
        <w:gridCol w:w="4891"/>
      </w:tblGrid>
      <w:tr w:rsidR="00692B05" w:rsidRPr="00692B05" w:rsidTr="0048093C">
        <w:tc>
          <w:tcPr>
            <w:tcW w:w="4823" w:type="dxa"/>
          </w:tcPr>
          <w:p w:rsidR="00ED1F24" w:rsidRDefault="00E15257" w:rsidP="00826A00">
            <w:pPr>
              <w:jc w:val="both"/>
            </w:pPr>
            <w:r>
              <w:t xml:space="preserve"> </w:t>
            </w:r>
            <w:r w:rsidR="00ED1F24">
              <w:t xml:space="preserve">Беляева </w:t>
            </w:r>
          </w:p>
          <w:p w:rsidR="00692B05" w:rsidRPr="00692B05" w:rsidRDefault="00ED1F24" w:rsidP="00826A00">
            <w:pPr>
              <w:jc w:val="both"/>
            </w:pPr>
            <w:r>
              <w:t xml:space="preserve">Кристина </w:t>
            </w:r>
            <w:r w:rsidR="00826A00">
              <w:t>Н</w:t>
            </w:r>
            <w:r>
              <w:t>иколаевна</w:t>
            </w:r>
          </w:p>
        </w:tc>
        <w:tc>
          <w:tcPr>
            <w:tcW w:w="4891" w:type="dxa"/>
          </w:tcPr>
          <w:p w:rsidR="00692B05" w:rsidRPr="00692B05" w:rsidRDefault="00B30A10" w:rsidP="00826A00">
            <w:pPr>
              <w:jc w:val="both"/>
            </w:pPr>
            <w:r>
              <w:t>–</w:t>
            </w:r>
            <w:r w:rsidR="00692B05" w:rsidRPr="00692B05">
              <w:t>председатель комиссии, глав</w:t>
            </w:r>
            <w:r w:rsidR="00826A00">
              <w:t>а</w:t>
            </w:r>
            <w:r w:rsidR="00692B05">
              <w:t xml:space="preserve"> </w:t>
            </w:r>
            <w:r w:rsidR="00692B05" w:rsidRPr="00692B05">
              <w:t xml:space="preserve">администрации </w:t>
            </w:r>
            <w:r w:rsidR="00622300">
              <w:t xml:space="preserve">МО </w:t>
            </w:r>
            <w:r w:rsidR="00826A00">
              <w:t>Курманаевский сельсовет</w:t>
            </w:r>
            <w:r w:rsidR="00452FA8">
              <w:t>;</w:t>
            </w:r>
          </w:p>
        </w:tc>
      </w:tr>
      <w:tr w:rsidR="00692B05" w:rsidRPr="00692B05" w:rsidTr="0048093C">
        <w:tc>
          <w:tcPr>
            <w:tcW w:w="4823" w:type="dxa"/>
          </w:tcPr>
          <w:p w:rsidR="00ED1F24" w:rsidRDefault="00ED1F24" w:rsidP="00622300">
            <w:pPr>
              <w:tabs>
                <w:tab w:val="center" w:pos="2303"/>
              </w:tabs>
            </w:pPr>
            <w:r>
              <w:t xml:space="preserve">Алексеева </w:t>
            </w:r>
          </w:p>
          <w:p w:rsidR="00692B05" w:rsidRPr="00692B05" w:rsidRDefault="00ED1F24" w:rsidP="00622300">
            <w:pPr>
              <w:tabs>
                <w:tab w:val="center" w:pos="2303"/>
              </w:tabs>
            </w:pPr>
            <w:r>
              <w:t xml:space="preserve">Мария </w:t>
            </w:r>
            <w:r w:rsidR="00622300">
              <w:t>А</w:t>
            </w:r>
            <w:r>
              <w:t>лександровна</w:t>
            </w:r>
          </w:p>
        </w:tc>
        <w:tc>
          <w:tcPr>
            <w:tcW w:w="4891" w:type="dxa"/>
          </w:tcPr>
          <w:p w:rsidR="00826A00" w:rsidRDefault="00692B05" w:rsidP="00826A00">
            <w:pPr>
              <w:tabs>
                <w:tab w:val="left" w:pos="3706"/>
                <w:tab w:val="left" w:pos="4033"/>
              </w:tabs>
            </w:pPr>
            <w:r w:rsidRPr="00692B05">
              <w:t>– заместитель председателя комиссии,</w:t>
            </w:r>
          </w:p>
          <w:p w:rsidR="00692B05" w:rsidRPr="00692B05" w:rsidRDefault="00692B05" w:rsidP="00826A00">
            <w:pPr>
              <w:tabs>
                <w:tab w:val="left" w:pos="3706"/>
                <w:tab w:val="left" w:pos="4033"/>
              </w:tabs>
            </w:pPr>
            <w:r w:rsidRPr="00692B05">
              <w:t xml:space="preserve"> </w:t>
            </w:r>
            <w:r w:rsidR="00452FA8">
              <w:t>в</w:t>
            </w:r>
            <w:r w:rsidR="00622300">
              <w:t>едущий специалист администрации МО Курманаевский сельсовет</w:t>
            </w:r>
            <w:r w:rsidR="00452FA8">
              <w:t>;</w:t>
            </w:r>
          </w:p>
        </w:tc>
      </w:tr>
      <w:tr w:rsidR="0042374E" w:rsidRPr="00692B05" w:rsidTr="0048093C">
        <w:tc>
          <w:tcPr>
            <w:tcW w:w="4823" w:type="dxa"/>
          </w:tcPr>
          <w:p w:rsidR="0042374E" w:rsidRPr="00692B05" w:rsidRDefault="0042374E" w:rsidP="00D57454">
            <w:pPr>
              <w:tabs>
                <w:tab w:val="left" w:pos="3706"/>
                <w:tab w:val="left" w:pos="4033"/>
              </w:tabs>
            </w:pPr>
            <w:r w:rsidRPr="00692B05">
              <w:t>Члены комиссии:</w:t>
            </w:r>
          </w:p>
        </w:tc>
        <w:tc>
          <w:tcPr>
            <w:tcW w:w="4891" w:type="dxa"/>
          </w:tcPr>
          <w:p w:rsidR="0042374E" w:rsidRPr="00692B05" w:rsidRDefault="0042374E" w:rsidP="00D57454">
            <w:pPr>
              <w:tabs>
                <w:tab w:val="left" w:pos="3706"/>
                <w:tab w:val="left" w:pos="4033"/>
              </w:tabs>
            </w:pPr>
          </w:p>
        </w:tc>
      </w:tr>
      <w:tr w:rsidR="0042374E" w:rsidRPr="00692B05" w:rsidTr="0048093C">
        <w:tc>
          <w:tcPr>
            <w:tcW w:w="4823" w:type="dxa"/>
          </w:tcPr>
          <w:p w:rsidR="00ED1F24" w:rsidRDefault="00622300" w:rsidP="00ED1F24">
            <w:pPr>
              <w:tabs>
                <w:tab w:val="left" w:pos="3706"/>
                <w:tab w:val="left" w:pos="4033"/>
              </w:tabs>
            </w:pPr>
            <w:r>
              <w:t xml:space="preserve">Саврас </w:t>
            </w:r>
          </w:p>
          <w:p w:rsidR="00452FA8" w:rsidRDefault="00622300" w:rsidP="00ED1F24">
            <w:pPr>
              <w:tabs>
                <w:tab w:val="left" w:pos="3706"/>
                <w:tab w:val="left" w:pos="4033"/>
              </w:tabs>
            </w:pPr>
            <w:r>
              <w:t>А</w:t>
            </w:r>
            <w:r w:rsidR="00ED1F24">
              <w:t xml:space="preserve">нтон </w:t>
            </w:r>
            <w:r>
              <w:t>В</w:t>
            </w:r>
            <w:r w:rsidR="00ED1F24">
              <w:t>ячеславович</w:t>
            </w:r>
          </w:p>
          <w:p w:rsidR="00452FA8" w:rsidRPr="00452FA8" w:rsidRDefault="00452FA8" w:rsidP="00452FA8"/>
          <w:p w:rsidR="00452FA8" w:rsidRDefault="00452FA8" w:rsidP="00452FA8"/>
          <w:p w:rsidR="00452FA8" w:rsidRPr="00452FA8" w:rsidRDefault="00452FA8" w:rsidP="00452FA8">
            <w:pPr>
              <w:rPr>
                <w:szCs w:val="28"/>
              </w:rPr>
            </w:pPr>
            <w:r w:rsidRPr="00452FA8">
              <w:rPr>
                <w:szCs w:val="28"/>
              </w:rPr>
              <w:t xml:space="preserve">Крашенинников </w:t>
            </w:r>
          </w:p>
          <w:p w:rsidR="0042374E" w:rsidRPr="00452FA8" w:rsidRDefault="00452FA8" w:rsidP="00452FA8">
            <w:r w:rsidRPr="00452FA8">
              <w:rPr>
                <w:szCs w:val="28"/>
              </w:rPr>
              <w:t>Дмитрий Сергеевич</w:t>
            </w:r>
          </w:p>
        </w:tc>
        <w:tc>
          <w:tcPr>
            <w:tcW w:w="4891" w:type="dxa"/>
          </w:tcPr>
          <w:p w:rsidR="00ED1F24" w:rsidRDefault="00D57454" w:rsidP="00532453">
            <w:pPr>
              <w:tabs>
                <w:tab w:val="left" w:pos="3706"/>
                <w:tab w:val="left" w:pos="4033"/>
              </w:tabs>
            </w:pPr>
            <w:r>
              <w:t>–</w:t>
            </w:r>
            <w:r w:rsidR="00622300">
              <w:t>начальник участка</w:t>
            </w:r>
            <w:r w:rsidRPr="00D57454">
              <w:rPr>
                <w:szCs w:val="28"/>
              </w:rPr>
              <w:t xml:space="preserve"> </w:t>
            </w:r>
            <w:r w:rsidR="00622300">
              <w:rPr>
                <w:szCs w:val="28"/>
              </w:rPr>
              <w:t xml:space="preserve">с.Курманаевка </w:t>
            </w:r>
            <w:r w:rsidRPr="00D57454">
              <w:rPr>
                <w:szCs w:val="28"/>
              </w:rPr>
              <w:t>ООО «</w:t>
            </w:r>
            <w:r w:rsidR="00826A00">
              <w:rPr>
                <w:szCs w:val="28"/>
              </w:rPr>
              <w:t>Газкомплектмонтаж</w:t>
            </w:r>
            <w:r w:rsidRPr="00D57454">
              <w:rPr>
                <w:szCs w:val="28"/>
              </w:rPr>
              <w:t>»</w:t>
            </w:r>
            <w:r w:rsidR="0042374E" w:rsidRPr="00692B05">
              <w:t xml:space="preserve"> </w:t>
            </w:r>
          </w:p>
          <w:p w:rsidR="0042374E" w:rsidRDefault="0042374E" w:rsidP="00532453">
            <w:pPr>
              <w:tabs>
                <w:tab w:val="left" w:pos="3706"/>
                <w:tab w:val="left" w:pos="4033"/>
              </w:tabs>
            </w:pPr>
            <w:r w:rsidRPr="00692B05">
              <w:t>(по</w:t>
            </w:r>
            <w:r>
              <w:t xml:space="preserve"> </w:t>
            </w:r>
            <w:r w:rsidRPr="00692B05">
              <w:t>согласованию)</w:t>
            </w:r>
            <w:r w:rsidR="00452FA8">
              <w:t>;</w:t>
            </w:r>
          </w:p>
          <w:p w:rsidR="00452FA8" w:rsidRDefault="00452FA8" w:rsidP="00532453">
            <w:pPr>
              <w:tabs>
                <w:tab w:val="left" w:pos="3706"/>
                <w:tab w:val="left" w:pos="4033"/>
              </w:tabs>
            </w:pPr>
          </w:p>
          <w:p w:rsidR="00452FA8" w:rsidRDefault="00452FA8" w:rsidP="00532453">
            <w:pPr>
              <w:tabs>
                <w:tab w:val="left" w:pos="3706"/>
                <w:tab w:val="left" w:pos="4033"/>
              </w:tabs>
            </w:pPr>
            <w:r>
              <w:rPr>
                <w:sz w:val="24"/>
              </w:rPr>
              <w:t>-</w:t>
            </w:r>
            <w:r w:rsidR="00B30A10">
              <w:rPr>
                <w:szCs w:val="28"/>
              </w:rPr>
              <w:t>заместитель</w:t>
            </w:r>
            <w:r w:rsidRPr="00452FA8">
              <w:rPr>
                <w:szCs w:val="28"/>
              </w:rPr>
              <w:t xml:space="preserve">  главы администрации </w:t>
            </w:r>
            <w:r>
              <w:rPr>
                <w:szCs w:val="28"/>
              </w:rPr>
              <w:t xml:space="preserve">Курманаевского района </w:t>
            </w:r>
            <w:r w:rsidRPr="00452FA8">
              <w:rPr>
                <w:szCs w:val="28"/>
              </w:rPr>
              <w:t xml:space="preserve">по строительству, </w:t>
            </w:r>
            <w:r>
              <w:rPr>
                <w:szCs w:val="28"/>
              </w:rPr>
              <w:t>жилищно-коммунальному</w:t>
            </w:r>
            <w:r w:rsidRPr="00452FA8">
              <w:rPr>
                <w:szCs w:val="28"/>
              </w:rPr>
              <w:t xml:space="preserve"> и дорожному хозяйству</w:t>
            </w:r>
            <w:r>
              <w:rPr>
                <w:szCs w:val="28"/>
              </w:rPr>
              <w:t xml:space="preserve"> (по согласованию).</w:t>
            </w:r>
          </w:p>
          <w:p w:rsidR="00452FA8" w:rsidRDefault="00452FA8" w:rsidP="00532453">
            <w:pPr>
              <w:tabs>
                <w:tab w:val="left" w:pos="3706"/>
                <w:tab w:val="left" w:pos="4033"/>
              </w:tabs>
            </w:pPr>
          </w:p>
          <w:p w:rsidR="00452FA8" w:rsidRPr="00692B05" w:rsidRDefault="00452FA8" w:rsidP="00532453">
            <w:pPr>
              <w:tabs>
                <w:tab w:val="left" w:pos="3706"/>
                <w:tab w:val="left" w:pos="4033"/>
              </w:tabs>
            </w:pPr>
          </w:p>
        </w:tc>
      </w:tr>
    </w:tbl>
    <w:p w:rsidR="008A082E" w:rsidRDefault="008A082E" w:rsidP="00D00F7E">
      <w:pPr>
        <w:jc w:val="right"/>
      </w:pPr>
    </w:p>
    <w:p w:rsidR="002648C8" w:rsidRDefault="002648C8" w:rsidP="00D00F7E">
      <w:pPr>
        <w:jc w:val="right"/>
      </w:pPr>
    </w:p>
    <w:p w:rsidR="002648C8" w:rsidRDefault="002648C8" w:rsidP="00D00F7E">
      <w:pPr>
        <w:jc w:val="right"/>
      </w:pPr>
    </w:p>
    <w:sectPr w:rsidR="002648C8" w:rsidSect="00196728">
      <w:pgSz w:w="11906" w:h="16838" w:code="9"/>
      <w:pgMar w:top="709" w:right="707" w:bottom="899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1B" w:rsidRDefault="008C3A1B">
      <w:r>
        <w:separator/>
      </w:r>
    </w:p>
  </w:endnote>
  <w:endnote w:type="continuationSeparator" w:id="1">
    <w:p w:rsidR="008C3A1B" w:rsidRDefault="008C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1B" w:rsidRDefault="008C3A1B">
      <w:r>
        <w:separator/>
      </w:r>
    </w:p>
  </w:footnote>
  <w:footnote w:type="continuationSeparator" w:id="1">
    <w:p w:rsidR="008C3A1B" w:rsidRDefault="008C3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0B"/>
    <w:multiLevelType w:val="hybridMultilevel"/>
    <w:tmpl w:val="33909F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A69"/>
    <w:multiLevelType w:val="hybridMultilevel"/>
    <w:tmpl w:val="3EFA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4FD8"/>
    <w:multiLevelType w:val="hybridMultilevel"/>
    <w:tmpl w:val="E95C1548"/>
    <w:lvl w:ilvl="0" w:tplc="BE204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C01C8"/>
    <w:multiLevelType w:val="hybridMultilevel"/>
    <w:tmpl w:val="CF9AF6EC"/>
    <w:lvl w:ilvl="0" w:tplc="FF7AA8C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65ED"/>
    <w:multiLevelType w:val="hybridMultilevel"/>
    <w:tmpl w:val="7776514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1D"/>
    <w:multiLevelType w:val="hybridMultilevel"/>
    <w:tmpl w:val="5A0CF5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67FA"/>
    <w:multiLevelType w:val="singleLevel"/>
    <w:tmpl w:val="7DC805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DB278D5"/>
    <w:multiLevelType w:val="multilevel"/>
    <w:tmpl w:val="93944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12671"/>
    <w:multiLevelType w:val="multilevel"/>
    <w:tmpl w:val="5E3CB8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9">
    <w:nsid w:val="20883E9E"/>
    <w:multiLevelType w:val="hybridMultilevel"/>
    <w:tmpl w:val="7A8017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223"/>
    <w:multiLevelType w:val="multilevel"/>
    <w:tmpl w:val="D3E4688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C1BFD"/>
    <w:multiLevelType w:val="multilevel"/>
    <w:tmpl w:val="C428A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D0C35"/>
    <w:multiLevelType w:val="hybridMultilevel"/>
    <w:tmpl w:val="4B4E51F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137AA"/>
    <w:multiLevelType w:val="multilevel"/>
    <w:tmpl w:val="679C4A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C0879"/>
    <w:multiLevelType w:val="multilevel"/>
    <w:tmpl w:val="C428A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C34CE"/>
    <w:multiLevelType w:val="hybridMultilevel"/>
    <w:tmpl w:val="99AAA44A"/>
    <w:lvl w:ilvl="0" w:tplc="22E402E6">
      <w:start w:val="3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25815D1"/>
    <w:multiLevelType w:val="multilevel"/>
    <w:tmpl w:val="FF027B3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3"/>
        </w:tabs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2"/>
        </w:tabs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5"/>
        </w:tabs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1"/>
        </w:tabs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4"/>
        </w:tabs>
        <w:ind w:left="8264" w:hanging="2160"/>
      </w:pPr>
      <w:rPr>
        <w:rFonts w:hint="default"/>
      </w:rPr>
    </w:lvl>
  </w:abstractNum>
  <w:abstractNum w:abstractNumId="17">
    <w:nsid w:val="35C748CF"/>
    <w:multiLevelType w:val="hybridMultilevel"/>
    <w:tmpl w:val="C1EACB96"/>
    <w:lvl w:ilvl="0" w:tplc="6D3E49E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365C324F"/>
    <w:multiLevelType w:val="multilevel"/>
    <w:tmpl w:val="8F96F7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3F961688"/>
    <w:multiLevelType w:val="hybridMultilevel"/>
    <w:tmpl w:val="3C5ACBB4"/>
    <w:lvl w:ilvl="0" w:tplc="FD24195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835E1256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D3D4F47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E0E04C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DE9A687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AB9C25AC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9444990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C80602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3F68D8E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3FAA2D3D"/>
    <w:multiLevelType w:val="hybridMultilevel"/>
    <w:tmpl w:val="372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746AC"/>
    <w:multiLevelType w:val="multilevel"/>
    <w:tmpl w:val="AD10B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52078"/>
    <w:multiLevelType w:val="hybridMultilevel"/>
    <w:tmpl w:val="4B9043B0"/>
    <w:lvl w:ilvl="0" w:tplc="2D64AFA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4E805CF0"/>
    <w:multiLevelType w:val="multilevel"/>
    <w:tmpl w:val="3E90AF2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F117A04"/>
    <w:multiLevelType w:val="hybridMultilevel"/>
    <w:tmpl w:val="97CCE490"/>
    <w:lvl w:ilvl="0" w:tplc="2B12D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834A6">
      <w:numFmt w:val="none"/>
      <w:lvlText w:val=""/>
      <w:lvlJc w:val="left"/>
      <w:pPr>
        <w:tabs>
          <w:tab w:val="num" w:pos="360"/>
        </w:tabs>
      </w:pPr>
    </w:lvl>
    <w:lvl w:ilvl="2" w:tplc="0FD842D0">
      <w:numFmt w:val="none"/>
      <w:lvlText w:val=""/>
      <w:lvlJc w:val="left"/>
      <w:pPr>
        <w:tabs>
          <w:tab w:val="num" w:pos="360"/>
        </w:tabs>
      </w:pPr>
    </w:lvl>
    <w:lvl w:ilvl="3" w:tplc="970ACE76">
      <w:numFmt w:val="none"/>
      <w:lvlText w:val=""/>
      <w:lvlJc w:val="left"/>
      <w:pPr>
        <w:tabs>
          <w:tab w:val="num" w:pos="360"/>
        </w:tabs>
      </w:pPr>
    </w:lvl>
    <w:lvl w:ilvl="4" w:tplc="0A5CB3C6">
      <w:numFmt w:val="none"/>
      <w:lvlText w:val=""/>
      <w:lvlJc w:val="left"/>
      <w:pPr>
        <w:tabs>
          <w:tab w:val="num" w:pos="360"/>
        </w:tabs>
      </w:pPr>
    </w:lvl>
    <w:lvl w:ilvl="5" w:tplc="238E6458">
      <w:numFmt w:val="none"/>
      <w:lvlText w:val=""/>
      <w:lvlJc w:val="left"/>
      <w:pPr>
        <w:tabs>
          <w:tab w:val="num" w:pos="360"/>
        </w:tabs>
      </w:pPr>
    </w:lvl>
    <w:lvl w:ilvl="6" w:tplc="05A01B72">
      <w:numFmt w:val="none"/>
      <w:lvlText w:val=""/>
      <w:lvlJc w:val="left"/>
      <w:pPr>
        <w:tabs>
          <w:tab w:val="num" w:pos="360"/>
        </w:tabs>
      </w:pPr>
    </w:lvl>
    <w:lvl w:ilvl="7" w:tplc="448063A2">
      <w:numFmt w:val="none"/>
      <w:lvlText w:val=""/>
      <w:lvlJc w:val="left"/>
      <w:pPr>
        <w:tabs>
          <w:tab w:val="num" w:pos="360"/>
        </w:tabs>
      </w:pPr>
    </w:lvl>
    <w:lvl w:ilvl="8" w:tplc="B84EF74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852951"/>
    <w:multiLevelType w:val="multilevel"/>
    <w:tmpl w:val="C428A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88291C"/>
    <w:multiLevelType w:val="multilevel"/>
    <w:tmpl w:val="AD10B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0D6F77"/>
    <w:multiLevelType w:val="hybridMultilevel"/>
    <w:tmpl w:val="93C8F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C2C41"/>
    <w:multiLevelType w:val="hybridMultilevel"/>
    <w:tmpl w:val="D03E6744"/>
    <w:lvl w:ilvl="0" w:tplc="6C14B3A2">
      <w:start w:val="5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5796AAE"/>
    <w:multiLevelType w:val="multilevel"/>
    <w:tmpl w:val="AD10B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FE34F0"/>
    <w:multiLevelType w:val="multilevel"/>
    <w:tmpl w:val="1E8C3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31">
    <w:nsid w:val="7D7F5077"/>
    <w:multiLevelType w:val="hybridMultilevel"/>
    <w:tmpl w:val="C33C45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</w:num>
  <w:num w:numId="8">
    <w:abstractNumId w:val="30"/>
  </w:num>
  <w:num w:numId="9">
    <w:abstractNumId w:val="2"/>
  </w:num>
  <w:num w:numId="10">
    <w:abstractNumId w:val="13"/>
  </w:num>
  <w:num w:numId="11">
    <w:abstractNumId w:val="20"/>
  </w:num>
  <w:num w:numId="12">
    <w:abstractNumId w:val="17"/>
  </w:num>
  <w:num w:numId="13">
    <w:abstractNumId w:val="26"/>
  </w:num>
  <w:num w:numId="14">
    <w:abstractNumId w:val="11"/>
  </w:num>
  <w:num w:numId="15">
    <w:abstractNumId w:val="25"/>
  </w:num>
  <w:num w:numId="16">
    <w:abstractNumId w:val="14"/>
  </w:num>
  <w:num w:numId="17">
    <w:abstractNumId w:val="29"/>
  </w:num>
  <w:num w:numId="18">
    <w:abstractNumId w:val="7"/>
  </w:num>
  <w:num w:numId="19">
    <w:abstractNumId w:val="1"/>
  </w:num>
  <w:num w:numId="20">
    <w:abstractNumId w:val="27"/>
  </w:num>
  <w:num w:numId="21">
    <w:abstractNumId w:val="0"/>
  </w:num>
  <w:num w:numId="22">
    <w:abstractNumId w:val="15"/>
  </w:num>
  <w:num w:numId="23">
    <w:abstractNumId w:val="5"/>
  </w:num>
  <w:num w:numId="24">
    <w:abstractNumId w:val="28"/>
  </w:num>
  <w:num w:numId="25">
    <w:abstractNumId w:val="10"/>
  </w:num>
  <w:num w:numId="26">
    <w:abstractNumId w:val="4"/>
  </w:num>
  <w:num w:numId="27">
    <w:abstractNumId w:val="12"/>
  </w:num>
  <w:num w:numId="28">
    <w:abstractNumId w:val="3"/>
  </w:num>
  <w:num w:numId="29">
    <w:abstractNumId w:val="21"/>
  </w:num>
  <w:num w:numId="30">
    <w:abstractNumId w:val="31"/>
  </w:num>
  <w:num w:numId="31">
    <w:abstractNumId w:val="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CF"/>
    <w:rsid w:val="00002337"/>
    <w:rsid w:val="00016AB3"/>
    <w:rsid w:val="00022A3C"/>
    <w:rsid w:val="00032304"/>
    <w:rsid w:val="00040C98"/>
    <w:rsid w:val="000411FB"/>
    <w:rsid w:val="00045A79"/>
    <w:rsid w:val="00064130"/>
    <w:rsid w:val="0009245A"/>
    <w:rsid w:val="00092B7D"/>
    <w:rsid w:val="000A2AE4"/>
    <w:rsid w:val="000C545A"/>
    <w:rsid w:val="000D638A"/>
    <w:rsid w:val="000E1246"/>
    <w:rsid w:val="000E7DCF"/>
    <w:rsid w:val="000E7F80"/>
    <w:rsid w:val="00100D66"/>
    <w:rsid w:val="0010270E"/>
    <w:rsid w:val="001329CF"/>
    <w:rsid w:val="00150455"/>
    <w:rsid w:val="00155A51"/>
    <w:rsid w:val="0017217E"/>
    <w:rsid w:val="001726A3"/>
    <w:rsid w:val="00174F38"/>
    <w:rsid w:val="00196728"/>
    <w:rsid w:val="001B08AD"/>
    <w:rsid w:val="001E066A"/>
    <w:rsid w:val="001F3F0C"/>
    <w:rsid w:val="002068C6"/>
    <w:rsid w:val="002079BE"/>
    <w:rsid w:val="0021006E"/>
    <w:rsid w:val="002121CC"/>
    <w:rsid w:val="00217259"/>
    <w:rsid w:val="002278A0"/>
    <w:rsid w:val="0024181E"/>
    <w:rsid w:val="00243818"/>
    <w:rsid w:val="00251B83"/>
    <w:rsid w:val="00252C48"/>
    <w:rsid w:val="002648C8"/>
    <w:rsid w:val="00267385"/>
    <w:rsid w:val="00273311"/>
    <w:rsid w:val="0027335A"/>
    <w:rsid w:val="00275007"/>
    <w:rsid w:val="00275350"/>
    <w:rsid w:val="002845A6"/>
    <w:rsid w:val="00285C17"/>
    <w:rsid w:val="002863CF"/>
    <w:rsid w:val="002B2974"/>
    <w:rsid w:val="002C21EF"/>
    <w:rsid w:val="002D1E4A"/>
    <w:rsid w:val="002D5262"/>
    <w:rsid w:val="002D5A08"/>
    <w:rsid w:val="002D6012"/>
    <w:rsid w:val="002D6949"/>
    <w:rsid w:val="002F4E62"/>
    <w:rsid w:val="003031FE"/>
    <w:rsid w:val="00337D36"/>
    <w:rsid w:val="00346446"/>
    <w:rsid w:val="003470FA"/>
    <w:rsid w:val="00352709"/>
    <w:rsid w:val="003657BA"/>
    <w:rsid w:val="00377C67"/>
    <w:rsid w:val="00392D72"/>
    <w:rsid w:val="003A7A50"/>
    <w:rsid w:val="003B46A0"/>
    <w:rsid w:val="003C5E75"/>
    <w:rsid w:val="00403A10"/>
    <w:rsid w:val="00403BE1"/>
    <w:rsid w:val="004141EF"/>
    <w:rsid w:val="0042374E"/>
    <w:rsid w:val="00430DC9"/>
    <w:rsid w:val="004313F0"/>
    <w:rsid w:val="00446F70"/>
    <w:rsid w:val="004512E0"/>
    <w:rsid w:val="00452FA8"/>
    <w:rsid w:val="00475A61"/>
    <w:rsid w:val="0048093C"/>
    <w:rsid w:val="00485507"/>
    <w:rsid w:val="0049304F"/>
    <w:rsid w:val="0049540A"/>
    <w:rsid w:val="004A4D65"/>
    <w:rsid w:val="004C5632"/>
    <w:rsid w:val="004D110C"/>
    <w:rsid w:val="004F0219"/>
    <w:rsid w:val="004F0ECF"/>
    <w:rsid w:val="004F325B"/>
    <w:rsid w:val="004F7AB3"/>
    <w:rsid w:val="00503BF6"/>
    <w:rsid w:val="00513AB5"/>
    <w:rsid w:val="00527C11"/>
    <w:rsid w:val="00532453"/>
    <w:rsid w:val="0056233C"/>
    <w:rsid w:val="005864F9"/>
    <w:rsid w:val="0058773D"/>
    <w:rsid w:val="0059431E"/>
    <w:rsid w:val="005A72FA"/>
    <w:rsid w:val="005B1309"/>
    <w:rsid w:val="005C318A"/>
    <w:rsid w:val="005C3402"/>
    <w:rsid w:val="005D04B5"/>
    <w:rsid w:val="005E0FA1"/>
    <w:rsid w:val="005E7D02"/>
    <w:rsid w:val="005F1321"/>
    <w:rsid w:val="00611CAA"/>
    <w:rsid w:val="00622300"/>
    <w:rsid w:val="00634564"/>
    <w:rsid w:val="00641AC2"/>
    <w:rsid w:val="00660FCE"/>
    <w:rsid w:val="00663518"/>
    <w:rsid w:val="00692B05"/>
    <w:rsid w:val="006969A0"/>
    <w:rsid w:val="006C256E"/>
    <w:rsid w:val="006D0E5A"/>
    <w:rsid w:val="006D2F8A"/>
    <w:rsid w:val="006E6D39"/>
    <w:rsid w:val="006F033D"/>
    <w:rsid w:val="006F0F70"/>
    <w:rsid w:val="006F1382"/>
    <w:rsid w:val="006F188D"/>
    <w:rsid w:val="006F21BA"/>
    <w:rsid w:val="0071725E"/>
    <w:rsid w:val="0071798F"/>
    <w:rsid w:val="00720C7B"/>
    <w:rsid w:val="00723765"/>
    <w:rsid w:val="007424AE"/>
    <w:rsid w:val="007446C0"/>
    <w:rsid w:val="007508B7"/>
    <w:rsid w:val="00772826"/>
    <w:rsid w:val="007B07F0"/>
    <w:rsid w:val="007B244C"/>
    <w:rsid w:val="007B7C3F"/>
    <w:rsid w:val="007D0057"/>
    <w:rsid w:val="007D1CAF"/>
    <w:rsid w:val="007F389D"/>
    <w:rsid w:val="00800678"/>
    <w:rsid w:val="00802BCC"/>
    <w:rsid w:val="00812D58"/>
    <w:rsid w:val="00817A57"/>
    <w:rsid w:val="00826A00"/>
    <w:rsid w:val="00826D1E"/>
    <w:rsid w:val="00833684"/>
    <w:rsid w:val="00854DE2"/>
    <w:rsid w:val="008637B1"/>
    <w:rsid w:val="00875DEE"/>
    <w:rsid w:val="008A082E"/>
    <w:rsid w:val="008B1BA0"/>
    <w:rsid w:val="008C2C5C"/>
    <w:rsid w:val="008C3A1B"/>
    <w:rsid w:val="008D1F2E"/>
    <w:rsid w:val="008E1135"/>
    <w:rsid w:val="008E6656"/>
    <w:rsid w:val="008E7E5E"/>
    <w:rsid w:val="008F4342"/>
    <w:rsid w:val="00902F5F"/>
    <w:rsid w:val="00916DC5"/>
    <w:rsid w:val="00917C34"/>
    <w:rsid w:val="00931160"/>
    <w:rsid w:val="00951695"/>
    <w:rsid w:val="009564AB"/>
    <w:rsid w:val="00962F41"/>
    <w:rsid w:val="0096535F"/>
    <w:rsid w:val="00966188"/>
    <w:rsid w:val="00970388"/>
    <w:rsid w:val="00971BB4"/>
    <w:rsid w:val="00975CB2"/>
    <w:rsid w:val="0098274B"/>
    <w:rsid w:val="00985591"/>
    <w:rsid w:val="00996392"/>
    <w:rsid w:val="009A1532"/>
    <w:rsid w:val="009A7E50"/>
    <w:rsid w:val="009B35F6"/>
    <w:rsid w:val="009D6461"/>
    <w:rsid w:val="009D6ADA"/>
    <w:rsid w:val="009E17E0"/>
    <w:rsid w:val="00A0139F"/>
    <w:rsid w:val="00A15117"/>
    <w:rsid w:val="00A2292F"/>
    <w:rsid w:val="00A30F33"/>
    <w:rsid w:val="00A529FC"/>
    <w:rsid w:val="00A6516A"/>
    <w:rsid w:val="00A663CC"/>
    <w:rsid w:val="00A72376"/>
    <w:rsid w:val="00A86CDF"/>
    <w:rsid w:val="00AA2055"/>
    <w:rsid w:val="00AD082C"/>
    <w:rsid w:val="00AD1362"/>
    <w:rsid w:val="00AD2C8E"/>
    <w:rsid w:val="00AE1EBC"/>
    <w:rsid w:val="00AE3120"/>
    <w:rsid w:val="00AF232D"/>
    <w:rsid w:val="00B03CE8"/>
    <w:rsid w:val="00B05B90"/>
    <w:rsid w:val="00B12A10"/>
    <w:rsid w:val="00B24588"/>
    <w:rsid w:val="00B30A10"/>
    <w:rsid w:val="00B541D8"/>
    <w:rsid w:val="00B97EAF"/>
    <w:rsid w:val="00BA5D90"/>
    <w:rsid w:val="00BC0987"/>
    <w:rsid w:val="00BC09A5"/>
    <w:rsid w:val="00BE136A"/>
    <w:rsid w:val="00BE170D"/>
    <w:rsid w:val="00BF37B7"/>
    <w:rsid w:val="00BF5D38"/>
    <w:rsid w:val="00C02CA9"/>
    <w:rsid w:val="00C45157"/>
    <w:rsid w:val="00C53C58"/>
    <w:rsid w:val="00C65A07"/>
    <w:rsid w:val="00C8136D"/>
    <w:rsid w:val="00CA7F80"/>
    <w:rsid w:val="00CE5D58"/>
    <w:rsid w:val="00CF746C"/>
    <w:rsid w:val="00D004DB"/>
    <w:rsid w:val="00D00F7E"/>
    <w:rsid w:val="00D334E8"/>
    <w:rsid w:val="00D3402C"/>
    <w:rsid w:val="00D34CF2"/>
    <w:rsid w:val="00D35C54"/>
    <w:rsid w:val="00D45C89"/>
    <w:rsid w:val="00D47319"/>
    <w:rsid w:val="00D4776E"/>
    <w:rsid w:val="00D57454"/>
    <w:rsid w:val="00D92541"/>
    <w:rsid w:val="00D96643"/>
    <w:rsid w:val="00DB1069"/>
    <w:rsid w:val="00DB135B"/>
    <w:rsid w:val="00DB4C45"/>
    <w:rsid w:val="00DC7A7E"/>
    <w:rsid w:val="00DD1A9D"/>
    <w:rsid w:val="00DE29BA"/>
    <w:rsid w:val="00DE59EC"/>
    <w:rsid w:val="00DF1593"/>
    <w:rsid w:val="00E0229B"/>
    <w:rsid w:val="00E03E9F"/>
    <w:rsid w:val="00E11DB1"/>
    <w:rsid w:val="00E15257"/>
    <w:rsid w:val="00E15556"/>
    <w:rsid w:val="00E25F85"/>
    <w:rsid w:val="00E3361D"/>
    <w:rsid w:val="00E35134"/>
    <w:rsid w:val="00E448F6"/>
    <w:rsid w:val="00E47CD0"/>
    <w:rsid w:val="00E511CA"/>
    <w:rsid w:val="00E659AC"/>
    <w:rsid w:val="00E8236F"/>
    <w:rsid w:val="00EA3C26"/>
    <w:rsid w:val="00EA5703"/>
    <w:rsid w:val="00EB0700"/>
    <w:rsid w:val="00EB43CC"/>
    <w:rsid w:val="00EB7AEE"/>
    <w:rsid w:val="00EC6065"/>
    <w:rsid w:val="00ED1F24"/>
    <w:rsid w:val="00ED49A8"/>
    <w:rsid w:val="00EE0F8F"/>
    <w:rsid w:val="00EE3139"/>
    <w:rsid w:val="00EE4046"/>
    <w:rsid w:val="00EE50CE"/>
    <w:rsid w:val="00F02BFD"/>
    <w:rsid w:val="00F216B9"/>
    <w:rsid w:val="00F30B52"/>
    <w:rsid w:val="00F33BF8"/>
    <w:rsid w:val="00F563E8"/>
    <w:rsid w:val="00F5699B"/>
    <w:rsid w:val="00F56C48"/>
    <w:rsid w:val="00F5781E"/>
    <w:rsid w:val="00FC470C"/>
    <w:rsid w:val="00FE2AF8"/>
    <w:rsid w:val="00FF3665"/>
    <w:rsid w:val="00FF3B13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AE4"/>
    <w:rPr>
      <w:sz w:val="28"/>
      <w:szCs w:val="24"/>
    </w:rPr>
  </w:style>
  <w:style w:type="paragraph" w:styleId="1">
    <w:name w:val="heading 1"/>
    <w:basedOn w:val="a"/>
    <w:next w:val="a"/>
    <w:qFormat/>
    <w:rsid w:val="000A2AE4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0A2AE4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qFormat/>
    <w:rsid w:val="000A2AE4"/>
    <w:pPr>
      <w:keepNext/>
      <w:framePr w:hSpace="180" w:wrap="notBeside" w:vAnchor="text" w:hAnchor="margin" w:y="-179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AE4"/>
    <w:pPr>
      <w:autoSpaceDE w:val="0"/>
      <w:autoSpaceDN w:val="0"/>
      <w:jc w:val="both"/>
    </w:pPr>
    <w:rPr>
      <w:szCs w:val="28"/>
    </w:rPr>
  </w:style>
  <w:style w:type="paragraph" w:styleId="30">
    <w:name w:val="Body Text 3"/>
    <w:basedOn w:val="a"/>
    <w:rsid w:val="000A2AE4"/>
    <w:pPr>
      <w:autoSpaceDE w:val="0"/>
      <w:autoSpaceDN w:val="0"/>
      <w:jc w:val="both"/>
    </w:pPr>
    <w:rPr>
      <w:sz w:val="24"/>
    </w:rPr>
  </w:style>
  <w:style w:type="paragraph" w:styleId="20">
    <w:name w:val="Body Text 2"/>
    <w:basedOn w:val="a"/>
    <w:rsid w:val="000A2AE4"/>
    <w:pPr>
      <w:ind w:right="-185"/>
    </w:pPr>
    <w:rPr>
      <w:szCs w:val="28"/>
    </w:rPr>
  </w:style>
  <w:style w:type="paragraph" w:styleId="a4">
    <w:name w:val="Body Text Indent"/>
    <w:basedOn w:val="a"/>
    <w:rsid w:val="000A2AE4"/>
    <w:pPr>
      <w:ind w:firstLine="708"/>
    </w:pPr>
  </w:style>
  <w:style w:type="paragraph" w:styleId="a5">
    <w:name w:val="Normal (Web)"/>
    <w:basedOn w:val="a"/>
    <w:rsid w:val="00975CB2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rsid w:val="00692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2C8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D2C8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527C1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527C11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7C11"/>
    <w:pPr>
      <w:widowControl w:val="0"/>
      <w:shd w:val="clear" w:color="auto" w:fill="FFFFFF"/>
      <w:spacing w:after="540" w:line="0" w:lineRule="atLeast"/>
      <w:jc w:val="both"/>
    </w:pPr>
    <w:rPr>
      <w:szCs w:val="28"/>
    </w:rPr>
  </w:style>
  <w:style w:type="paragraph" w:customStyle="1" w:styleId="50">
    <w:name w:val="Основной текст (5)"/>
    <w:basedOn w:val="a"/>
    <w:link w:val="5"/>
    <w:rsid w:val="00527C11"/>
    <w:pPr>
      <w:widowControl w:val="0"/>
      <w:shd w:val="clear" w:color="auto" w:fill="FFFFFF"/>
      <w:spacing w:before="300" w:after="60" w:line="0" w:lineRule="atLeast"/>
    </w:pPr>
    <w:rPr>
      <w:b/>
      <w:bCs/>
      <w:szCs w:val="28"/>
    </w:rPr>
  </w:style>
  <w:style w:type="character" w:customStyle="1" w:styleId="295pt0pt">
    <w:name w:val="Основной текст (2) + 9;5 pt;Полужирный;Курсив;Интервал 0 pt"/>
    <w:rsid w:val="003A7A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C816-665F-4C4E-B1F6-2F6E4400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Курманаевка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001</dc:creator>
  <cp:lastModifiedBy>ЗАМГЛАВЫ</cp:lastModifiedBy>
  <cp:revision>2</cp:revision>
  <cp:lastPrinted>2024-09-05T08:08:00Z</cp:lastPrinted>
  <dcterms:created xsi:type="dcterms:W3CDTF">2024-09-05T08:20:00Z</dcterms:created>
  <dcterms:modified xsi:type="dcterms:W3CDTF">2024-09-05T08:20:00Z</dcterms:modified>
</cp:coreProperties>
</file>