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Spec="center"/>
        <w:tblW w:w="0" w:type="auto"/>
        <w:tblLook w:val="0000"/>
      </w:tblPr>
      <w:tblGrid>
        <w:gridCol w:w="9565"/>
      </w:tblGrid>
      <w:tr w:rsidR="005725F6" w:rsidRPr="00C32613" w:rsidTr="00F669E6">
        <w:trPr>
          <w:cantSplit/>
          <w:trHeight w:val="2743"/>
        </w:trPr>
        <w:tc>
          <w:tcPr>
            <w:tcW w:w="9565" w:type="dxa"/>
          </w:tcPr>
          <w:p w:rsidR="005725F6" w:rsidRPr="00C32613" w:rsidRDefault="005725F6" w:rsidP="00F669E6">
            <w:pPr>
              <w:tabs>
                <w:tab w:val="left" w:pos="6360"/>
              </w:tabs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5F6" w:rsidRPr="00A631F4" w:rsidRDefault="005725F6" w:rsidP="00F669E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4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Курманаевский сельсовет</w:t>
            </w:r>
          </w:p>
          <w:p w:rsidR="005725F6" w:rsidRPr="00A631F4" w:rsidRDefault="005725F6" w:rsidP="00F66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F4">
              <w:rPr>
                <w:rFonts w:ascii="Times New Roman" w:hAnsi="Times New Roman" w:cs="Times New Roman"/>
                <w:b/>
                <w:bCs/>
              </w:rPr>
              <w:t>Курманаевского района Оренбургской области</w:t>
            </w:r>
          </w:p>
          <w:p w:rsidR="005725F6" w:rsidRPr="00A631F4" w:rsidRDefault="005725F6" w:rsidP="00F66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F4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r w:rsidR="00D538D4">
              <w:rPr>
                <w:rFonts w:ascii="Times New Roman" w:hAnsi="Times New Roman" w:cs="Times New Roman"/>
                <w:b/>
                <w:bCs/>
              </w:rPr>
              <w:t>четвертого</w:t>
            </w:r>
            <w:r w:rsidRPr="00A631F4">
              <w:rPr>
                <w:rFonts w:ascii="Times New Roman" w:hAnsi="Times New Roman" w:cs="Times New Roman"/>
                <w:b/>
                <w:bCs/>
              </w:rPr>
              <w:t>созыва)</w:t>
            </w:r>
          </w:p>
          <w:p w:rsidR="005725F6" w:rsidRPr="00A631F4" w:rsidRDefault="005725F6" w:rsidP="00F66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25F6" w:rsidRPr="00A631F4" w:rsidRDefault="005725F6" w:rsidP="00F66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F4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5725F6" w:rsidRPr="00A631F4" w:rsidRDefault="001D5E3A" w:rsidP="00F66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03238D">
              <w:rPr>
                <w:rFonts w:ascii="Times New Roman" w:hAnsi="Times New Roman" w:cs="Times New Roman"/>
                <w:b/>
                <w:bCs/>
              </w:rPr>
              <w:t>.</w:t>
            </w:r>
            <w:r w:rsidR="005C47DC">
              <w:rPr>
                <w:rFonts w:ascii="Times New Roman" w:hAnsi="Times New Roman" w:cs="Times New Roman"/>
                <w:b/>
                <w:bCs/>
              </w:rPr>
              <w:t>11</w:t>
            </w:r>
            <w:r w:rsidR="0003238D">
              <w:rPr>
                <w:rFonts w:ascii="Times New Roman" w:hAnsi="Times New Roman" w:cs="Times New Roman"/>
                <w:b/>
                <w:bCs/>
              </w:rPr>
              <w:t>.202</w:t>
            </w:r>
            <w:r w:rsidR="005C47DC">
              <w:rPr>
                <w:rFonts w:ascii="Times New Roman" w:hAnsi="Times New Roman" w:cs="Times New Roman"/>
                <w:b/>
                <w:bCs/>
              </w:rPr>
              <w:t>4</w:t>
            </w:r>
            <w:r w:rsidR="005725F6" w:rsidRPr="00A631F4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</w:rPr>
              <w:t>190</w:t>
            </w:r>
          </w:p>
          <w:p w:rsidR="005725F6" w:rsidRPr="00A631F4" w:rsidRDefault="005725F6" w:rsidP="00F66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25F6" w:rsidRPr="00A631F4" w:rsidRDefault="005725F6" w:rsidP="00F669E6">
            <w:pPr>
              <w:jc w:val="center"/>
              <w:rPr>
                <w:rFonts w:ascii="Times New Roman" w:hAnsi="Times New Roman" w:cs="Times New Roman"/>
              </w:rPr>
            </w:pPr>
            <w:r w:rsidRPr="00A631F4">
              <w:rPr>
                <w:rFonts w:ascii="Times New Roman" w:hAnsi="Times New Roman" w:cs="Times New Roman"/>
                <w:b/>
                <w:bCs/>
              </w:rPr>
              <w:t>с.Курманаевка</w:t>
            </w:r>
          </w:p>
          <w:p w:rsidR="005725F6" w:rsidRPr="00C32613" w:rsidRDefault="005725F6" w:rsidP="00F669E6">
            <w:pPr>
              <w:tabs>
                <w:tab w:val="left" w:pos="1170"/>
              </w:tabs>
              <w:jc w:val="center"/>
            </w:pPr>
          </w:p>
        </w:tc>
      </w:tr>
    </w:tbl>
    <w:p w:rsidR="005725F6" w:rsidRDefault="005725F6" w:rsidP="005725F6">
      <w:pPr>
        <w:spacing w:line="240" w:lineRule="exact"/>
        <w:rPr>
          <w:sz w:val="19"/>
          <w:szCs w:val="19"/>
        </w:rPr>
      </w:pPr>
    </w:p>
    <w:p w:rsidR="005725F6" w:rsidRPr="00A631F4" w:rsidRDefault="005725F6" w:rsidP="005725F6">
      <w:pPr>
        <w:pStyle w:val="32"/>
        <w:shd w:val="clear" w:color="auto" w:fill="auto"/>
        <w:spacing w:before="0" w:line="240" w:lineRule="auto"/>
        <w:jc w:val="both"/>
      </w:pPr>
      <w:r w:rsidRPr="00A631F4">
        <w:t>О прогнозе социально-экономического развития муниципального образования Курманаевский сельсовет на 20</w:t>
      </w:r>
      <w:r>
        <w:t>2</w:t>
      </w:r>
      <w:r w:rsidR="005C47DC">
        <w:t>5</w:t>
      </w:r>
      <w:r w:rsidRPr="00A631F4">
        <w:t xml:space="preserve"> год и на период до 20</w:t>
      </w:r>
      <w:r w:rsidR="00D07991">
        <w:t>2</w:t>
      </w:r>
      <w:r w:rsidR="005C47DC">
        <w:t>7</w:t>
      </w:r>
      <w:r w:rsidRPr="00A631F4">
        <w:t xml:space="preserve"> года</w:t>
      </w:r>
    </w:p>
    <w:p w:rsidR="005725F6" w:rsidRDefault="005725F6" w:rsidP="005725F6">
      <w:pPr>
        <w:pStyle w:val="32"/>
        <w:shd w:val="clear" w:color="auto" w:fill="auto"/>
        <w:spacing w:before="0" w:line="240" w:lineRule="auto"/>
        <w:ind w:firstLine="720"/>
        <w:jc w:val="both"/>
      </w:pPr>
    </w:p>
    <w:p w:rsidR="005725F6" w:rsidRDefault="005725F6" w:rsidP="005725F6">
      <w:pPr>
        <w:pStyle w:val="32"/>
        <w:shd w:val="clear" w:color="auto" w:fill="auto"/>
        <w:spacing w:before="0" w:line="240" w:lineRule="auto"/>
        <w:ind w:firstLine="720"/>
        <w:jc w:val="both"/>
      </w:pPr>
    </w:p>
    <w:p w:rsidR="005725F6" w:rsidRPr="00A631F4" w:rsidRDefault="005725F6" w:rsidP="005725F6">
      <w:pPr>
        <w:pStyle w:val="32"/>
        <w:shd w:val="clear" w:color="auto" w:fill="auto"/>
        <w:spacing w:before="0" w:line="240" w:lineRule="auto"/>
        <w:ind w:firstLine="720"/>
        <w:jc w:val="both"/>
      </w:pPr>
      <w:r w:rsidRPr="00A631F4"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Совета депутатов «Об утверждении Положения о бюджетном процессе в муниципальном образовании Курманаевский сельсовет» № 197 от 11.03.2015 года Совет депутатов</w:t>
      </w:r>
    </w:p>
    <w:p w:rsidR="005725F6" w:rsidRPr="00A631F4" w:rsidRDefault="005725F6" w:rsidP="005725F6">
      <w:pPr>
        <w:pStyle w:val="32"/>
        <w:shd w:val="clear" w:color="auto" w:fill="auto"/>
        <w:spacing w:before="0" w:line="240" w:lineRule="auto"/>
        <w:ind w:firstLine="720"/>
        <w:jc w:val="both"/>
      </w:pPr>
      <w:r w:rsidRPr="00A631F4">
        <w:t>РЕШИЛ:</w:t>
      </w:r>
    </w:p>
    <w:p w:rsidR="005725F6" w:rsidRPr="00A631F4" w:rsidRDefault="005725F6" w:rsidP="005725F6">
      <w:pPr>
        <w:pStyle w:val="32"/>
        <w:shd w:val="clear" w:color="auto" w:fill="auto"/>
        <w:spacing w:before="0" w:line="240" w:lineRule="auto"/>
        <w:ind w:firstLine="708"/>
        <w:jc w:val="both"/>
      </w:pPr>
      <w:r w:rsidRPr="00A631F4">
        <w:t xml:space="preserve">1.Одобрить прогноз социально-экономического развития муниципального образования Курманаевский сельсовет Курманаевского района Оренбургской области </w:t>
      </w:r>
      <w:r>
        <w:t xml:space="preserve"> на</w:t>
      </w:r>
      <w:r w:rsidRPr="00A631F4">
        <w:t>20</w:t>
      </w:r>
      <w:r>
        <w:t>2</w:t>
      </w:r>
      <w:r w:rsidR="005C47DC">
        <w:t>5</w:t>
      </w:r>
      <w:r w:rsidRPr="00A631F4">
        <w:t xml:space="preserve"> год и на период до 20</w:t>
      </w:r>
      <w:r>
        <w:t>2</w:t>
      </w:r>
      <w:r w:rsidR="005C47DC">
        <w:t>7</w:t>
      </w:r>
      <w:r w:rsidRPr="00A631F4">
        <w:t xml:space="preserve"> годасогласно приложению</w:t>
      </w:r>
      <w:r w:rsidR="00D538D4">
        <w:t xml:space="preserve"> № 1</w:t>
      </w:r>
      <w:r w:rsidRPr="00A631F4">
        <w:t>.</w:t>
      </w:r>
    </w:p>
    <w:p w:rsidR="005725F6" w:rsidRDefault="005725F6" w:rsidP="005725F6">
      <w:pPr>
        <w:pStyle w:val="32"/>
        <w:numPr>
          <w:ilvl w:val="0"/>
          <w:numId w:val="1"/>
        </w:numPr>
        <w:shd w:val="clear" w:color="auto" w:fill="auto"/>
        <w:tabs>
          <w:tab w:val="left" w:pos="1106"/>
        </w:tabs>
        <w:spacing w:before="0" w:line="240" w:lineRule="auto"/>
        <w:ind w:firstLine="720"/>
        <w:jc w:val="both"/>
      </w:pPr>
      <w:r w:rsidRPr="00A631F4">
        <w:t>Контроль за исполнением настоящего решения возложить на постоянную комиссию по вопросам бюджетной, налоговой, финансовой политике, собственности и экономическим вопросам</w:t>
      </w:r>
      <w:r>
        <w:t>.</w:t>
      </w:r>
    </w:p>
    <w:p w:rsidR="005C47DC" w:rsidRPr="00906B5D" w:rsidRDefault="005C47DC" w:rsidP="005C47DC">
      <w:pPr>
        <w:pStyle w:val="a8"/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его официального опубликования в </w:t>
      </w:r>
      <w:r w:rsidRPr="00F07C62">
        <w:rPr>
          <w:rFonts w:ascii="Times New Roman" w:hAnsi="Times New Roman" w:cs="Times New Roman"/>
          <w:sz w:val="28"/>
          <w:szCs w:val="28"/>
        </w:rPr>
        <w:t>газете «Вестник Курманаевского сельсовета»,</w:t>
      </w:r>
      <w:r>
        <w:rPr>
          <w:rFonts w:ascii="Times New Roman" w:hAnsi="Times New Roman" w:cs="Times New Roman"/>
          <w:sz w:val="28"/>
          <w:szCs w:val="28"/>
        </w:rPr>
        <w:t xml:space="preserve"> но не ранее 01 января 2025 года</w:t>
      </w:r>
    </w:p>
    <w:p w:rsidR="005725F6" w:rsidRDefault="005725F6" w:rsidP="005725F6">
      <w:pPr>
        <w:pStyle w:val="32"/>
        <w:shd w:val="clear" w:color="auto" w:fill="auto"/>
        <w:spacing w:before="0" w:line="240" w:lineRule="auto"/>
        <w:jc w:val="left"/>
      </w:pPr>
    </w:p>
    <w:p w:rsidR="005725F6" w:rsidRDefault="005725F6" w:rsidP="005725F6">
      <w:pPr>
        <w:pStyle w:val="32"/>
        <w:shd w:val="clear" w:color="auto" w:fill="auto"/>
        <w:spacing w:before="0" w:line="240" w:lineRule="auto"/>
        <w:jc w:val="left"/>
      </w:pPr>
    </w:p>
    <w:p w:rsidR="005725F6" w:rsidRDefault="00E732F9" w:rsidP="005725F6">
      <w:pPr>
        <w:pStyle w:val="32"/>
        <w:shd w:val="clear" w:color="auto" w:fill="auto"/>
        <w:spacing w:before="0" w:line="240" w:lineRule="auto"/>
        <w:jc w:val="left"/>
      </w:pPr>
      <w:r>
        <w:t>Г</w:t>
      </w:r>
      <w:r w:rsidR="005725F6">
        <w:t>лав</w:t>
      </w:r>
      <w:r>
        <w:t>а</w:t>
      </w:r>
      <w:r w:rsidR="005725F6" w:rsidRPr="00A631F4">
        <w:t xml:space="preserve"> муниципаль</w:t>
      </w:r>
      <w:r w:rsidR="005725F6">
        <w:t xml:space="preserve">ного </w:t>
      </w:r>
      <w:r w:rsidR="005725F6" w:rsidRPr="00A631F4">
        <w:t xml:space="preserve">образования </w:t>
      </w:r>
    </w:p>
    <w:p w:rsidR="005725F6" w:rsidRDefault="005725F6" w:rsidP="005725F6">
      <w:pPr>
        <w:pStyle w:val="32"/>
        <w:shd w:val="clear" w:color="auto" w:fill="auto"/>
        <w:spacing w:before="0" w:line="240" w:lineRule="auto"/>
        <w:jc w:val="left"/>
      </w:pPr>
      <w:r>
        <w:t>Курманаевский сельсовет                                                         К.Н Беляева</w:t>
      </w:r>
    </w:p>
    <w:p w:rsidR="005725F6" w:rsidRDefault="005725F6" w:rsidP="005725F6">
      <w:pPr>
        <w:pStyle w:val="32"/>
        <w:shd w:val="clear" w:color="auto" w:fill="auto"/>
        <w:spacing w:before="0" w:line="240" w:lineRule="auto"/>
        <w:jc w:val="left"/>
      </w:pPr>
    </w:p>
    <w:p w:rsidR="005725F6" w:rsidRDefault="005725F6" w:rsidP="005725F6">
      <w:pPr>
        <w:pStyle w:val="32"/>
        <w:shd w:val="clear" w:color="auto" w:fill="auto"/>
        <w:spacing w:before="0" w:line="240" w:lineRule="auto"/>
        <w:jc w:val="left"/>
      </w:pPr>
      <w:r w:rsidRPr="00A631F4">
        <w:t xml:space="preserve">Председатель Совета депутатов </w:t>
      </w:r>
    </w:p>
    <w:p w:rsidR="005725F6" w:rsidRPr="00A631F4" w:rsidRDefault="005725F6" w:rsidP="005725F6">
      <w:pPr>
        <w:pStyle w:val="32"/>
        <w:shd w:val="clear" w:color="auto" w:fill="auto"/>
        <w:spacing w:before="0" w:line="240" w:lineRule="auto"/>
        <w:jc w:val="left"/>
      </w:pPr>
      <w:r w:rsidRPr="00A631F4">
        <w:t>МО Курманаевский сельсовет</w:t>
      </w:r>
      <w:r>
        <w:tab/>
      </w:r>
      <w:r>
        <w:tab/>
      </w:r>
      <w:r>
        <w:tab/>
      </w:r>
      <w:r>
        <w:tab/>
      </w:r>
      <w:r>
        <w:tab/>
        <w:t>М.С.Коноплев</w:t>
      </w:r>
    </w:p>
    <w:p w:rsidR="005725F6" w:rsidRDefault="005725F6" w:rsidP="005725F6">
      <w:pPr>
        <w:pStyle w:val="32"/>
        <w:shd w:val="clear" w:color="auto" w:fill="auto"/>
        <w:spacing w:before="0" w:line="240" w:lineRule="auto"/>
        <w:jc w:val="both"/>
      </w:pPr>
    </w:p>
    <w:p w:rsidR="005725F6" w:rsidRDefault="005725F6" w:rsidP="005725F6">
      <w:pPr>
        <w:pStyle w:val="32"/>
        <w:shd w:val="clear" w:color="auto" w:fill="auto"/>
        <w:spacing w:before="0" w:line="240" w:lineRule="auto"/>
        <w:jc w:val="both"/>
      </w:pPr>
    </w:p>
    <w:p w:rsidR="005725F6" w:rsidRDefault="005725F6" w:rsidP="005725F6">
      <w:pPr>
        <w:pStyle w:val="32"/>
        <w:shd w:val="clear" w:color="auto" w:fill="auto"/>
        <w:spacing w:before="0" w:line="240" w:lineRule="auto"/>
        <w:jc w:val="both"/>
      </w:pPr>
    </w:p>
    <w:p w:rsidR="006863C2" w:rsidRDefault="005725F6" w:rsidP="005725F6">
      <w:pPr>
        <w:pStyle w:val="32"/>
        <w:shd w:val="clear" w:color="auto" w:fill="auto"/>
        <w:spacing w:before="0" w:line="240" w:lineRule="auto"/>
        <w:jc w:val="both"/>
      </w:pPr>
      <w:r w:rsidRPr="00A631F4">
        <w:t>Разослано: в дело, администрации района, прокурору района</w:t>
      </w:r>
    </w:p>
    <w:p w:rsidR="00D538D4" w:rsidRDefault="00D538D4" w:rsidP="005725F6">
      <w:pPr>
        <w:pStyle w:val="32"/>
        <w:shd w:val="clear" w:color="auto" w:fill="auto"/>
        <w:spacing w:before="0" w:line="240" w:lineRule="auto"/>
        <w:jc w:val="both"/>
      </w:pPr>
    </w:p>
    <w:p w:rsidR="008A7EEF" w:rsidRDefault="00B5204D" w:rsidP="00B5204D">
      <w:pPr>
        <w:pStyle w:val="32"/>
        <w:shd w:val="clear" w:color="auto" w:fill="auto"/>
        <w:spacing w:before="0" w:line="240" w:lineRule="auto"/>
        <w:jc w:val="left"/>
      </w:pPr>
      <w:r>
        <w:t xml:space="preserve">                                                                                            </w:t>
      </w:r>
    </w:p>
    <w:p w:rsidR="00B5204D" w:rsidRDefault="00B5204D" w:rsidP="008A7EEF">
      <w:pPr>
        <w:pStyle w:val="32"/>
        <w:shd w:val="clear" w:color="auto" w:fill="auto"/>
        <w:spacing w:before="0" w:line="240" w:lineRule="auto"/>
        <w:jc w:val="right"/>
      </w:pPr>
      <w:r>
        <w:lastRenderedPageBreak/>
        <w:t>Приложение к решению</w:t>
      </w:r>
    </w:p>
    <w:p w:rsidR="00B5204D" w:rsidRPr="00163F11" w:rsidRDefault="001D5E3A" w:rsidP="00B5204D">
      <w:pPr>
        <w:pStyle w:val="32"/>
        <w:shd w:val="clear" w:color="auto" w:fill="auto"/>
        <w:spacing w:before="0" w:line="240" w:lineRule="auto"/>
        <w:jc w:val="right"/>
        <w:rPr>
          <w:u w:val="single"/>
        </w:rPr>
      </w:pPr>
      <w:r>
        <w:rPr>
          <w:u w:val="single"/>
        </w:rPr>
        <w:t>14</w:t>
      </w:r>
      <w:r w:rsidR="00B404F3">
        <w:rPr>
          <w:u w:val="single"/>
        </w:rPr>
        <w:t>.1</w:t>
      </w:r>
      <w:r w:rsidR="005C47DC">
        <w:rPr>
          <w:u w:val="single"/>
        </w:rPr>
        <w:t>1</w:t>
      </w:r>
      <w:r w:rsidR="00B404F3">
        <w:rPr>
          <w:u w:val="single"/>
        </w:rPr>
        <w:t>.202</w:t>
      </w:r>
      <w:r w:rsidR="005C47DC">
        <w:rPr>
          <w:u w:val="single"/>
        </w:rPr>
        <w:t>4</w:t>
      </w:r>
      <w:r w:rsidR="00B5204D" w:rsidRPr="00163F11">
        <w:rPr>
          <w:u w:val="single"/>
        </w:rPr>
        <w:t xml:space="preserve"> № </w:t>
      </w:r>
      <w:r>
        <w:rPr>
          <w:u w:val="single"/>
        </w:rPr>
        <w:t>190</w:t>
      </w:r>
    </w:p>
    <w:p w:rsidR="00B5204D" w:rsidRPr="00A631F4" w:rsidRDefault="00B5204D" w:rsidP="00B5204D">
      <w:pPr>
        <w:pStyle w:val="32"/>
        <w:shd w:val="clear" w:color="auto" w:fill="auto"/>
        <w:spacing w:before="0" w:line="240" w:lineRule="auto"/>
        <w:jc w:val="right"/>
      </w:pPr>
    </w:p>
    <w:p w:rsidR="008A7EEF" w:rsidRPr="00EC7645" w:rsidRDefault="008A7EEF" w:rsidP="008A7EEF">
      <w:pPr>
        <w:pStyle w:val="310"/>
        <w:shd w:val="clear" w:color="auto" w:fill="auto"/>
        <w:spacing w:before="0" w:line="240" w:lineRule="auto"/>
        <w:rPr>
          <w:b/>
          <w:sz w:val="27"/>
          <w:szCs w:val="27"/>
        </w:rPr>
      </w:pPr>
      <w:r w:rsidRPr="00EC7645">
        <w:rPr>
          <w:b/>
          <w:sz w:val="27"/>
          <w:szCs w:val="27"/>
        </w:rPr>
        <w:t>ПОЯСНИТЕЛЬНАЯ ЗАПИСКА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  <w:r w:rsidRPr="00EC7645">
        <w:rPr>
          <w:b/>
          <w:sz w:val="27"/>
          <w:szCs w:val="27"/>
        </w:rPr>
        <w:t>к прогнозу социально-экономического развития К</w:t>
      </w:r>
      <w:r>
        <w:rPr>
          <w:b/>
          <w:sz w:val="27"/>
          <w:szCs w:val="27"/>
        </w:rPr>
        <w:t>урманаевского сельсовета на 2025</w:t>
      </w:r>
      <w:r w:rsidRPr="00EC7645">
        <w:rPr>
          <w:b/>
          <w:sz w:val="27"/>
          <w:szCs w:val="27"/>
        </w:rPr>
        <w:t xml:space="preserve"> год и на период до 202</w:t>
      </w:r>
      <w:r>
        <w:rPr>
          <w:b/>
          <w:sz w:val="27"/>
          <w:szCs w:val="27"/>
        </w:rPr>
        <w:t>7</w:t>
      </w:r>
      <w:r w:rsidRPr="00EC7645">
        <w:rPr>
          <w:b/>
          <w:sz w:val="27"/>
          <w:szCs w:val="27"/>
        </w:rPr>
        <w:t xml:space="preserve"> года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08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В соответствии со статьей 17 Федерального закона от 06.10.2003 года № 131-ФЗ «Об общих принципах организации местного самоуправления в Российской Федерации», в целях решения вопросов социально-экономического развития, органы местного самоуправления обладают полномочиями по принятию и организации выполнения планов (прогнозов) социально-экономического развития муниципального образования.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Порядок организации работы по разработке прогнозов социально-экономического развития Оренбургской области и муниципальных образований на среднесрочную перспективу определяется ежегодным постановлением Администрации Курманаевского района о порядке разработки прогноза социально-экономического развития Курманаевского района на будущий финансовый год и плановый период. 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При разработке прог</w:t>
      </w:r>
      <w:r>
        <w:rPr>
          <w:sz w:val="27"/>
          <w:szCs w:val="27"/>
        </w:rPr>
        <w:t>нозов  учитываются</w:t>
      </w:r>
      <w:r>
        <w:rPr>
          <w:sz w:val="27"/>
          <w:szCs w:val="27"/>
        </w:rPr>
        <w:tab/>
        <w:t xml:space="preserve">   сценарные </w:t>
      </w:r>
      <w:r w:rsidRPr="00EC7645">
        <w:rPr>
          <w:sz w:val="27"/>
          <w:szCs w:val="27"/>
        </w:rPr>
        <w:t>условия социально-экономического развити</w:t>
      </w:r>
      <w:r>
        <w:rPr>
          <w:sz w:val="27"/>
          <w:szCs w:val="27"/>
        </w:rPr>
        <w:t>я  Курманаевского района на 2025</w:t>
      </w:r>
      <w:r w:rsidRPr="00EC7645">
        <w:rPr>
          <w:sz w:val="27"/>
          <w:szCs w:val="27"/>
        </w:rPr>
        <w:t xml:space="preserve"> год и на среднесрочную перспективу, особенности социально-экономического развития МО.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Прогноз социально-экономического развития муниципального образования Курманаевский сельсовет разработан в соответствии с макроэкономическими показателями социально-экономического развития муниципального образов</w:t>
      </w:r>
      <w:r>
        <w:rPr>
          <w:sz w:val="27"/>
          <w:szCs w:val="27"/>
        </w:rPr>
        <w:t>ания Курманаевский район на 2025-2027</w:t>
      </w:r>
      <w:r w:rsidRPr="00EC7645">
        <w:rPr>
          <w:sz w:val="27"/>
          <w:szCs w:val="27"/>
        </w:rPr>
        <w:t xml:space="preserve"> годы, статистических данных, выборочных обследований.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Курманаевский сельсовет расположен в западной части Оренбургской области, был образован в мае 1777 года. Граничит с </w:t>
      </w:r>
      <w:proofErr w:type="spellStart"/>
      <w:r w:rsidRPr="00EC7645">
        <w:rPr>
          <w:sz w:val="27"/>
          <w:szCs w:val="27"/>
        </w:rPr>
        <w:t>Кандауро</w:t>
      </w:r>
      <w:r>
        <w:rPr>
          <w:sz w:val="27"/>
          <w:szCs w:val="27"/>
        </w:rPr>
        <w:t>вским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Лабазинским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Ромашкинским</w:t>
      </w:r>
      <w:proofErr w:type="spellEnd"/>
      <w:r w:rsidRPr="00EC7645">
        <w:rPr>
          <w:sz w:val="27"/>
          <w:szCs w:val="27"/>
        </w:rPr>
        <w:t xml:space="preserve"> сельсоветами и Тоцким районом. Районный центр Курманаевка расположен в </w:t>
      </w:r>
      <w:smartTag w:uri="urn:schemas-microsoft-com:office:smarttags" w:element="metricconverter">
        <w:smartTagPr>
          <w:attr w:name="ProductID" w:val="270 км"/>
        </w:smartTagPr>
        <w:r w:rsidRPr="00EC7645">
          <w:rPr>
            <w:sz w:val="27"/>
            <w:szCs w:val="27"/>
          </w:rPr>
          <w:t>270 км</w:t>
        </w:r>
      </w:smartTag>
      <w:r w:rsidRPr="00EC7645">
        <w:rPr>
          <w:sz w:val="27"/>
          <w:szCs w:val="27"/>
        </w:rPr>
        <w:t xml:space="preserve"> от областного центра г. Оренбург, связь с которым осуществляется по Южно-Уральской железной дороге и автодороге республиканского значения.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Село расположено в степной почвенно-климатической зоне, особенностью которой является резко-континентальный климат.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На территории муниципального образования находится 2 </w:t>
      </w:r>
      <w:proofErr w:type="gramStart"/>
      <w:r w:rsidRPr="00EC7645">
        <w:rPr>
          <w:sz w:val="27"/>
          <w:szCs w:val="27"/>
        </w:rPr>
        <w:t>населенных</w:t>
      </w:r>
      <w:proofErr w:type="gramEnd"/>
      <w:r w:rsidRPr="00EC7645">
        <w:rPr>
          <w:sz w:val="27"/>
          <w:szCs w:val="27"/>
        </w:rPr>
        <w:t xml:space="preserve"> пункта - Курманаевка и Петровка.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Медицинское обслуживание населения Курманаевского сельсовета осуществляется ГБУЗ « </w:t>
      </w:r>
      <w:proofErr w:type="spellStart"/>
      <w:r w:rsidRPr="00EC7645">
        <w:rPr>
          <w:sz w:val="27"/>
          <w:szCs w:val="27"/>
        </w:rPr>
        <w:t>Курманаевская</w:t>
      </w:r>
      <w:proofErr w:type="spellEnd"/>
      <w:r w:rsidRPr="00EC7645">
        <w:rPr>
          <w:sz w:val="27"/>
          <w:szCs w:val="27"/>
        </w:rPr>
        <w:t xml:space="preserve"> РБ».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На территории сельсовета имеется 1 общеобразовательная школа, 2 детских дошкольных учреждения, 3 учреждения дополнительного образования для детей и взрослых, 1 физкультурно-оздоровительный комплекс.  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Муниципальное образование является источником сельскохозяйственной продукции (зерно, мясо, молоко и т.д.). Производством сельскохозяйственной продукции на территории муниципального образования занимаются крестьянско-фермерские хозяйства, ведущей отраслью которых является производство зерна и подсолнечника.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lastRenderedPageBreak/>
        <w:t>На территории сельсовета расположено 1 предприятие, обслуживающее сельское хозяйство: ГУ «</w:t>
      </w:r>
      <w:proofErr w:type="spellStart"/>
      <w:r w:rsidRPr="00EC7645">
        <w:rPr>
          <w:sz w:val="27"/>
          <w:szCs w:val="27"/>
        </w:rPr>
        <w:t>Курманаевское</w:t>
      </w:r>
      <w:proofErr w:type="spellEnd"/>
      <w:r w:rsidRPr="00EC7645">
        <w:rPr>
          <w:sz w:val="27"/>
          <w:szCs w:val="27"/>
        </w:rPr>
        <w:t xml:space="preserve"> районное управление ветеринарии». На территории села Курманаевка имеется дорожное управление.</w:t>
      </w:r>
    </w:p>
    <w:p w:rsidR="008A7EEF" w:rsidRPr="00AE636C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Поголовье скота в муниципал</w:t>
      </w:r>
      <w:r>
        <w:rPr>
          <w:sz w:val="27"/>
          <w:szCs w:val="27"/>
        </w:rPr>
        <w:t>ьном образовании на 01.01.2023</w:t>
      </w:r>
      <w:r w:rsidRPr="00EC7645">
        <w:rPr>
          <w:sz w:val="27"/>
          <w:szCs w:val="27"/>
        </w:rPr>
        <w:t xml:space="preserve"> года составило: </w:t>
      </w:r>
      <w:proofErr w:type="gramStart"/>
      <w:r>
        <w:rPr>
          <w:sz w:val="27"/>
          <w:szCs w:val="27"/>
        </w:rPr>
        <w:t>КРС- 36 гол., в том числе: коров – 26 гол., свиней - 32 гол., овец - 35 гол., коз - 25</w:t>
      </w:r>
      <w:r w:rsidRPr="00AE636C">
        <w:rPr>
          <w:sz w:val="27"/>
          <w:szCs w:val="27"/>
        </w:rPr>
        <w:t xml:space="preserve"> го</w:t>
      </w:r>
      <w:r>
        <w:rPr>
          <w:sz w:val="27"/>
          <w:szCs w:val="27"/>
        </w:rPr>
        <w:t>л., птицы - 150</w:t>
      </w:r>
      <w:r w:rsidRPr="00AE636C">
        <w:rPr>
          <w:sz w:val="27"/>
          <w:szCs w:val="27"/>
        </w:rPr>
        <w:t xml:space="preserve"> голов</w:t>
      </w:r>
      <w:r>
        <w:rPr>
          <w:sz w:val="27"/>
          <w:szCs w:val="27"/>
        </w:rPr>
        <w:t>.</w:t>
      </w:r>
      <w:proofErr w:type="gramEnd"/>
    </w:p>
    <w:p w:rsidR="008A7EEF" w:rsidRPr="003E129D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>
        <w:rPr>
          <w:sz w:val="27"/>
          <w:szCs w:val="27"/>
        </w:rPr>
        <w:t>По состоянию на 01.01.2024</w:t>
      </w:r>
      <w:r w:rsidRPr="003E129D">
        <w:rPr>
          <w:sz w:val="27"/>
          <w:szCs w:val="27"/>
        </w:rPr>
        <w:t xml:space="preserve"> года территория МО составила 286243га. Лесной фонд на территории МО занимает </w:t>
      </w:r>
      <w:smartTag w:uri="urn:schemas-microsoft-com:office:smarttags" w:element="metricconverter">
        <w:smartTagPr>
          <w:attr w:name="ProductID" w:val="858,8 га"/>
        </w:smartTagPr>
        <w:r w:rsidRPr="003E129D">
          <w:rPr>
            <w:sz w:val="27"/>
            <w:szCs w:val="27"/>
          </w:rPr>
          <w:t>858,8 га</w:t>
        </w:r>
      </w:smartTag>
      <w:r w:rsidRPr="003E129D">
        <w:rPr>
          <w:sz w:val="27"/>
          <w:szCs w:val="27"/>
        </w:rPr>
        <w:t>.</w:t>
      </w:r>
    </w:p>
    <w:p w:rsidR="008A7EEF" w:rsidRPr="003E129D" w:rsidRDefault="008A7EEF" w:rsidP="008A7EEF">
      <w:pPr>
        <w:pStyle w:val="21"/>
        <w:shd w:val="clear" w:color="auto" w:fill="auto"/>
        <w:spacing w:after="0" w:line="240" w:lineRule="auto"/>
        <w:ind w:firstLine="708"/>
        <w:jc w:val="left"/>
        <w:rPr>
          <w:sz w:val="27"/>
          <w:szCs w:val="27"/>
        </w:rPr>
      </w:pPr>
      <w:r w:rsidRPr="003E129D">
        <w:rPr>
          <w:sz w:val="27"/>
          <w:szCs w:val="27"/>
        </w:rPr>
        <w:t>В частной собственности на территории МО находится 191401 га земель с/</w:t>
      </w:r>
      <w:proofErr w:type="spellStart"/>
      <w:r w:rsidRPr="003E129D">
        <w:rPr>
          <w:sz w:val="27"/>
          <w:szCs w:val="27"/>
        </w:rPr>
        <w:t>х</w:t>
      </w:r>
      <w:proofErr w:type="spellEnd"/>
      <w:r w:rsidRPr="003E129D">
        <w:rPr>
          <w:sz w:val="27"/>
          <w:szCs w:val="27"/>
        </w:rPr>
        <w:t xml:space="preserve"> назначения, в собственности юридических лиц (КФХ) находится 9564 га.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3E129D">
        <w:rPr>
          <w:sz w:val="27"/>
          <w:szCs w:val="27"/>
        </w:rPr>
        <w:t>Из земель населённых пунктов в частной собственности находится 1061 га - это личные подсобные хозяйства граждан.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</w:p>
    <w:p w:rsidR="008A7EEF" w:rsidRPr="00EC7645" w:rsidRDefault="008A7EEF" w:rsidP="008A7EEF">
      <w:pPr>
        <w:pStyle w:val="12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  <w:bookmarkStart w:id="0" w:name="bookmark0"/>
      <w:r w:rsidRPr="00EC7645">
        <w:rPr>
          <w:sz w:val="27"/>
          <w:szCs w:val="27"/>
        </w:rPr>
        <w:t>Инженерно-техническое обеспечение территории сельсовета</w:t>
      </w:r>
      <w:bookmarkEnd w:id="0"/>
    </w:p>
    <w:p w:rsidR="008A7EEF" w:rsidRPr="00EC7645" w:rsidRDefault="008A7EEF" w:rsidP="008A7EEF">
      <w:pPr>
        <w:pStyle w:val="12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Территория сельсовета пересекается железнодорожными магистралями, автомобильными и воздушными линиями. Железнодорожный транспорт представлен магистральными линиями направлений Бузулук-Саратов.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Участок железной дороги Бузулук-Саратов однопутный (с двух путными вставками).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Основная номенклатура </w:t>
      </w:r>
      <w:proofErr w:type="spellStart"/>
      <w:r w:rsidRPr="00EC7645">
        <w:rPr>
          <w:sz w:val="27"/>
          <w:szCs w:val="27"/>
        </w:rPr>
        <w:t>прибываемых</w:t>
      </w:r>
      <w:proofErr w:type="spellEnd"/>
      <w:r w:rsidRPr="00EC7645">
        <w:rPr>
          <w:sz w:val="27"/>
          <w:szCs w:val="27"/>
        </w:rPr>
        <w:t xml:space="preserve"> и отправляемых грузов: нефтепродукты, хлебопродукты, топливо, стройматериалы.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Дорожная сеть представлена автодорогами общего пользования регионального, межмуниципального и местного значения. Протяженность дорог общего пользования </w:t>
      </w:r>
      <w:r>
        <w:rPr>
          <w:sz w:val="27"/>
          <w:szCs w:val="27"/>
        </w:rPr>
        <w:t>составляет 51,72</w:t>
      </w:r>
      <w:r w:rsidRPr="00AE636C">
        <w:rPr>
          <w:sz w:val="27"/>
          <w:szCs w:val="27"/>
        </w:rPr>
        <w:t xml:space="preserve"> км</w:t>
      </w:r>
      <w:r w:rsidRPr="00EC7645">
        <w:rPr>
          <w:sz w:val="27"/>
          <w:szCs w:val="27"/>
        </w:rPr>
        <w:t>. Удельный вес автомобильных дорог с твердым покрытием в общей протяженности дорог общего пользования составляет 100%.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Обслуживанием дорог занимается дорожное управление. Для обслуживания автотранспорта вдоль дороги Бугульма - Уральск имеются три автозаправочные станции </w:t>
      </w:r>
      <w:proofErr w:type="gramStart"/>
      <w:r w:rsidRPr="00EC7645">
        <w:rPr>
          <w:sz w:val="27"/>
          <w:szCs w:val="27"/>
        </w:rPr>
        <w:t>в</w:t>
      </w:r>
      <w:proofErr w:type="gramEnd"/>
      <w:r w:rsidRPr="00EC7645">
        <w:rPr>
          <w:sz w:val="27"/>
          <w:szCs w:val="27"/>
        </w:rPr>
        <w:t xml:space="preserve"> с. Курманаевка.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</w:p>
    <w:p w:rsidR="008A7EEF" w:rsidRPr="00EC7645" w:rsidRDefault="008A7EEF" w:rsidP="008A7EEF">
      <w:pPr>
        <w:pStyle w:val="12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  <w:bookmarkStart w:id="1" w:name="bookmark1"/>
      <w:r w:rsidRPr="00EC7645">
        <w:rPr>
          <w:sz w:val="27"/>
          <w:szCs w:val="27"/>
        </w:rPr>
        <w:t>Теплоснабжение</w:t>
      </w:r>
      <w:bookmarkEnd w:id="1"/>
    </w:p>
    <w:p w:rsidR="008A7EEF" w:rsidRPr="00EC7645" w:rsidRDefault="008A7EEF" w:rsidP="008A7EEF">
      <w:pPr>
        <w:pStyle w:val="12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Для отопления жилфонда и объектов социальной сферы в с. Курманаевка </w:t>
      </w:r>
      <w:r>
        <w:rPr>
          <w:sz w:val="27"/>
          <w:szCs w:val="27"/>
        </w:rPr>
        <w:t xml:space="preserve">заключен договор аренды с </w:t>
      </w:r>
      <w:r w:rsidRPr="00EC7645">
        <w:rPr>
          <w:sz w:val="27"/>
          <w:szCs w:val="27"/>
        </w:rPr>
        <w:t xml:space="preserve"> ООО «</w:t>
      </w:r>
      <w:proofErr w:type="spellStart"/>
      <w:r>
        <w:rPr>
          <w:sz w:val="27"/>
          <w:szCs w:val="27"/>
        </w:rPr>
        <w:t>Газкомплектмонтаж</w:t>
      </w:r>
      <w:proofErr w:type="spellEnd"/>
      <w:r>
        <w:rPr>
          <w:sz w:val="27"/>
          <w:szCs w:val="27"/>
        </w:rPr>
        <w:t>»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  <w:r w:rsidRPr="00EC7645">
        <w:rPr>
          <w:b/>
          <w:sz w:val="27"/>
          <w:szCs w:val="27"/>
        </w:rPr>
        <w:t>Газоснабжение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08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Территория сельсовета пересечена магистральными и отводными трубопроводами. Газифицированы села: Курманаевка, Петровка. Обслуживание обеспечивает </w:t>
      </w:r>
      <w:bookmarkStart w:id="2" w:name="bookmark2"/>
      <w:r w:rsidRPr="00EC7645">
        <w:rPr>
          <w:sz w:val="27"/>
          <w:szCs w:val="27"/>
        </w:rPr>
        <w:t>комплексно-эксплуатационная служба Курманаевского района филиала ОАО «Газпром газораспределение Оренбург» в г</w:t>
      </w:r>
      <w:proofErr w:type="gramStart"/>
      <w:r w:rsidRPr="00EC7645">
        <w:rPr>
          <w:sz w:val="27"/>
          <w:szCs w:val="27"/>
        </w:rPr>
        <w:t>.Б</w:t>
      </w:r>
      <w:proofErr w:type="gramEnd"/>
      <w:r w:rsidRPr="00EC7645">
        <w:rPr>
          <w:sz w:val="27"/>
          <w:szCs w:val="27"/>
        </w:rPr>
        <w:t>узулуке  «</w:t>
      </w:r>
      <w:proofErr w:type="spellStart"/>
      <w:r w:rsidRPr="00EC7645">
        <w:rPr>
          <w:sz w:val="27"/>
          <w:szCs w:val="27"/>
        </w:rPr>
        <w:t>Бузулукмежрайгаз</w:t>
      </w:r>
      <w:proofErr w:type="spellEnd"/>
      <w:r w:rsidRPr="00EC7645">
        <w:rPr>
          <w:sz w:val="27"/>
          <w:szCs w:val="27"/>
        </w:rPr>
        <w:t>».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rPr>
          <w:b/>
          <w:sz w:val="27"/>
          <w:szCs w:val="27"/>
        </w:rPr>
      </w:pPr>
      <w:r w:rsidRPr="00EC7645">
        <w:rPr>
          <w:b/>
          <w:sz w:val="27"/>
          <w:szCs w:val="27"/>
        </w:rPr>
        <w:t>Полезные ископаемые</w:t>
      </w:r>
      <w:bookmarkEnd w:id="2"/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На территории сельсовета ведется добыча нефти нефтедобывающими предприятиями: </w:t>
      </w:r>
      <w:r w:rsidRPr="00AE636C">
        <w:rPr>
          <w:sz w:val="27"/>
          <w:szCs w:val="27"/>
        </w:rPr>
        <w:t>ПАО «</w:t>
      </w:r>
      <w:proofErr w:type="spellStart"/>
      <w:r w:rsidRPr="00AE636C">
        <w:rPr>
          <w:sz w:val="27"/>
          <w:szCs w:val="27"/>
        </w:rPr>
        <w:t>Оренбургнефть</w:t>
      </w:r>
      <w:proofErr w:type="spellEnd"/>
      <w:r w:rsidRPr="00AE636C">
        <w:rPr>
          <w:sz w:val="27"/>
          <w:szCs w:val="27"/>
        </w:rPr>
        <w:t>».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  <w:r w:rsidRPr="00EC7645">
        <w:rPr>
          <w:b/>
          <w:sz w:val="27"/>
          <w:szCs w:val="27"/>
        </w:rPr>
        <w:t>Промышленное производство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84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Производством товаров и услуг на территории муниципального образования занимаются </w:t>
      </w:r>
      <w:r>
        <w:rPr>
          <w:sz w:val="27"/>
          <w:szCs w:val="27"/>
        </w:rPr>
        <w:t xml:space="preserve"> ООО «Мете</w:t>
      </w:r>
      <w:r w:rsidRPr="00AE636C">
        <w:rPr>
          <w:sz w:val="27"/>
          <w:szCs w:val="27"/>
        </w:rPr>
        <w:t>ор»,</w:t>
      </w:r>
      <w:r>
        <w:rPr>
          <w:sz w:val="27"/>
          <w:szCs w:val="27"/>
        </w:rPr>
        <w:t xml:space="preserve">  ООО «</w:t>
      </w:r>
      <w:proofErr w:type="spellStart"/>
      <w:r>
        <w:rPr>
          <w:sz w:val="27"/>
          <w:szCs w:val="27"/>
        </w:rPr>
        <w:t>Газкомплектмонтаж</w:t>
      </w:r>
      <w:proofErr w:type="spellEnd"/>
      <w:r w:rsidRPr="00AE636C">
        <w:rPr>
          <w:sz w:val="27"/>
          <w:szCs w:val="27"/>
        </w:rPr>
        <w:t>».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proofErr w:type="gramStart"/>
      <w:r w:rsidRPr="00EC7645">
        <w:rPr>
          <w:sz w:val="27"/>
          <w:szCs w:val="27"/>
        </w:rPr>
        <w:t>Объем</w:t>
      </w:r>
      <w:r w:rsidRPr="00EC7645">
        <w:rPr>
          <w:sz w:val="27"/>
          <w:szCs w:val="27"/>
        </w:rPr>
        <w:tab/>
        <w:t>отгруженных</w:t>
      </w:r>
      <w:r w:rsidRPr="00EC7645">
        <w:rPr>
          <w:sz w:val="27"/>
          <w:szCs w:val="27"/>
        </w:rPr>
        <w:tab/>
        <w:t>товаров,</w:t>
      </w:r>
      <w:r w:rsidRPr="00EC7645">
        <w:rPr>
          <w:sz w:val="27"/>
          <w:szCs w:val="27"/>
        </w:rPr>
        <w:tab/>
        <w:t>выполненных</w:t>
      </w:r>
      <w:r w:rsidRPr="00EC7645">
        <w:rPr>
          <w:sz w:val="27"/>
          <w:szCs w:val="27"/>
        </w:rPr>
        <w:tab/>
        <w:t>работ и оказанных</w:t>
      </w:r>
      <w:r w:rsidRPr="00EC7645">
        <w:rPr>
          <w:sz w:val="27"/>
          <w:szCs w:val="27"/>
        </w:rPr>
        <w:tab/>
        <w:t>услуг</w:t>
      </w:r>
      <w:r w:rsidRPr="00EC7645">
        <w:rPr>
          <w:sz w:val="27"/>
          <w:szCs w:val="27"/>
        </w:rPr>
        <w:tab/>
        <w:t xml:space="preserve">по производству и распределению электроэнергии, газа и воды </w:t>
      </w:r>
      <w:r>
        <w:rPr>
          <w:sz w:val="27"/>
          <w:szCs w:val="27"/>
        </w:rPr>
        <w:t>в 2024</w:t>
      </w:r>
      <w:r w:rsidRPr="00060F0E">
        <w:rPr>
          <w:sz w:val="27"/>
          <w:szCs w:val="27"/>
        </w:rPr>
        <w:t xml:space="preserve"> году составил </w:t>
      </w:r>
      <w:r>
        <w:rPr>
          <w:sz w:val="27"/>
          <w:szCs w:val="27"/>
        </w:rPr>
        <w:t xml:space="preserve">18,72 </w:t>
      </w:r>
      <w:r w:rsidRPr="00060F0E">
        <w:rPr>
          <w:sz w:val="27"/>
          <w:szCs w:val="27"/>
        </w:rPr>
        <w:t xml:space="preserve">млн. руб. или </w:t>
      </w:r>
      <w:r>
        <w:rPr>
          <w:sz w:val="27"/>
          <w:szCs w:val="27"/>
        </w:rPr>
        <w:t>101,1</w:t>
      </w:r>
      <w:r w:rsidRPr="00060F0E">
        <w:rPr>
          <w:sz w:val="27"/>
          <w:szCs w:val="27"/>
        </w:rPr>
        <w:t xml:space="preserve"> </w:t>
      </w:r>
      <w:r>
        <w:rPr>
          <w:sz w:val="27"/>
          <w:szCs w:val="27"/>
        </w:rPr>
        <w:t>% к уровню прошлого года,  в 2025</w:t>
      </w:r>
      <w:r w:rsidRPr="00060F0E">
        <w:rPr>
          <w:sz w:val="27"/>
          <w:szCs w:val="27"/>
        </w:rPr>
        <w:t xml:space="preserve"> году ожидается </w:t>
      </w:r>
      <w:r>
        <w:rPr>
          <w:sz w:val="27"/>
          <w:szCs w:val="27"/>
        </w:rPr>
        <w:t>19,18</w:t>
      </w:r>
      <w:r w:rsidRPr="00060F0E">
        <w:rPr>
          <w:sz w:val="27"/>
          <w:szCs w:val="27"/>
        </w:rPr>
        <w:t xml:space="preserve"> млн. руб. или </w:t>
      </w:r>
      <w:r>
        <w:rPr>
          <w:sz w:val="27"/>
          <w:szCs w:val="27"/>
        </w:rPr>
        <w:t>101,1</w:t>
      </w:r>
      <w:r w:rsidRPr="00060F0E">
        <w:rPr>
          <w:sz w:val="27"/>
          <w:szCs w:val="27"/>
        </w:rPr>
        <w:t>%.</w:t>
      </w:r>
      <w:r w:rsidRPr="002A47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2026 году составил 19,787 </w:t>
      </w:r>
      <w:r w:rsidRPr="00060F0E">
        <w:rPr>
          <w:sz w:val="27"/>
          <w:szCs w:val="27"/>
        </w:rPr>
        <w:t xml:space="preserve">млн. руб. или </w:t>
      </w:r>
      <w:r>
        <w:rPr>
          <w:sz w:val="27"/>
          <w:szCs w:val="27"/>
        </w:rPr>
        <w:t>101,8</w:t>
      </w:r>
      <w:r w:rsidRPr="00060F0E">
        <w:rPr>
          <w:sz w:val="27"/>
          <w:szCs w:val="27"/>
        </w:rPr>
        <w:t xml:space="preserve"> </w:t>
      </w:r>
      <w:r>
        <w:rPr>
          <w:sz w:val="27"/>
          <w:szCs w:val="27"/>
        </w:rPr>
        <w:t>% к уровню прошлого года,  в</w:t>
      </w:r>
      <w:r w:rsidRPr="002A47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2026 году составил 20,421 </w:t>
      </w:r>
      <w:r w:rsidRPr="00060F0E">
        <w:rPr>
          <w:sz w:val="27"/>
          <w:szCs w:val="27"/>
        </w:rPr>
        <w:t xml:space="preserve">млн. руб. или </w:t>
      </w:r>
      <w:r>
        <w:rPr>
          <w:sz w:val="27"/>
          <w:szCs w:val="27"/>
        </w:rPr>
        <w:t>103,2</w:t>
      </w:r>
      <w:proofErr w:type="gramEnd"/>
      <w:r w:rsidRPr="00060F0E">
        <w:rPr>
          <w:sz w:val="27"/>
          <w:szCs w:val="27"/>
        </w:rPr>
        <w:t xml:space="preserve"> </w:t>
      </w:r>
      <w:r>
        <w:rPr>
          <w:sz w:val="27"/>
          <w:szCs w:val="27"/>
        </w:rPr>
        <w:t>% к уровню прошлого года.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Объем </w:t>
      </w:r>
      <w:r w:rsidRPr="00EC7645">
        <w:rPr>
          <w:sz w:val="27"/>
          <w:szCs w:val="27"/>
        </w:rPr>
        <w:t>о</w:t>
      </w:r>
      <w:r>
        <w:rPr>
          <w:sz w:val="27"/>
          <w:szCs w:val="27"/>
        </w:rPr>
        <w:t xml:space="preserve">тгруженных товаров, выполненных работ и оказанных </w:t>
      </w:r>
      <w:r w:rsidRPr="00EC7645">
        <w:rPr>
          <w:sz w:val="27"/>
          <w:szCs w:val="27"/>
        </w:rPr>
        <w:t>услуг</w:t>
      </w:r>
      <w:r w:rsidRPr="00EC7645">
        <w:rPr>
          <w:sz w:val="27"/>
          <w:szCs w:val="27"/>
        </w:rPr>
        <w:tab/>
        <w:t>по производству и распределению электроэнергии, газа и воды м в 20</w:t>
      </w:r>
      <w:r>
        <w:rPr>
          <w:sz w:val="27"/>
          <w:szCs w:val="27"/>
        </w:rPr>
        <w:t xml:space="preserve">24 году составит 7921 тыс. </w:t>
      </w:r>
      <w:proofErr w:type="spellStart"/>
      <w:r>
        <w:rPr>
          <w:sz w:val="27"/>
          <w:szCs w:val="27"/>
        </w:rPr>
        <w:t>руб</w:t>
      </w:r>
      <w:proofErr w:type="spellEnd"/>
      <w:r w:rsidRPr="00EC7645">
        <w:rPr>
          <w:sz w:val="27"/>
          <w:szCs w:val="27"/>
        </w:rPr>
        <w:t xml:space="preserve">, </w:t>
      </w:r>
      <w:r>
        <w:rPr>
          <w:sz w:val="27"/>
          <w:szCs w:val="27"/>
        </w:rPr>
        <w:t>в 2025 году – 7795 тыс. руб. и 7919 тыс</w:t>
      </w:r>
      <w:r w:rsidRPr="00EC7645">
        <w:rPr>
          <w:sz w:val="27"/>
          <w:szCs w:val="27"/>
        </w:rPr>
        <w:t xml:space="preserve">. </w:t>
      </w:r>
      <w:proofErr w:type="spellStart"/>
      <w:r w:rsidRPr="00EC7645">
        <w:rPr>
          <w:sz w:val="27"/>
          <w:szCs w:val="27"/>
        </w:rPr>
        <w:t>руб</w:t>
      </w:r>
      <w:proofErr w:type="spellEnd"/>
      <w:r w:rsidRPr="00EC7645">
        <w:rPr>
          <w:sz w:val="27"/>
          <w:szCs w:val="27"/>
        </w:rPr>
        <w:t xml:space="preserve"> по 1 и 2 </w:t>
      </w:r>
      <w:r>
        <w:rPr>
          <w:sz w:val="27"/>
          <w:szCs w:val="27"/>
        </w:rPr>
        <w:t>соответственно вариантам, в 2026 году – 8061 тыс. руб. и 8270 тыс</w:t>
      </w:r>
      <w:r w:rsidRPr="00EC7645">
        <w:rPr>
          <w:sz w:val="27"/>
          <w:szCs w:val="27"/>
        </w:rPr>
        <w:t xml:space="preserve">. </w:t>
      </w:r>
      <w:proofErr w:type="spellStart"/>
      <w:r w:rsidRPr="00EC7645">
        <w:rPr>
          <w:sz w:val="27"/>
          <w:szCs w:val="27"/>
        </w:rPr>
        <w:t>руб</w:t>
      </w:r>
      <w:proofErr w:type="spellEnd"/>
      <w:r w:rsidRPr="00EC7645">
        <w:rPr>
          <w:sz w:val="27"/>
          <w:szCs w:val="27"/>
        </w:rPr>
        <w:t xml:space="preserve"> по 1 и 2 соответственно вариантам, в </w:t>
      </w:r>
      <w:r>
        <w:rPr>
          <w:sz w:val="27"/>
          <w:szCs w:val="27"/>
        </w:rPr>
        <w:t>2027 году – 8343</w:t>
      </w:r>
      <w:proofErr w:type="gramEnd"/>
      <w:r>
        <w:rPr>
          <w:sz w:val="27"/>
          <w:szCs w:val="27"/>
        </w:rPr>
        <w:t xml:space="preserve"> тыс. руб. и 8642 тыс</w:t>
      </w:r>
      <w:r w:rsidRPr="00EC7645">
        <w:rPr>
          <w:sz w:val="27"/>
          <w:szCs w:val="27"/>
        </w:rPr>
        <w:t xml:space="preserve">. </w:t>
      </w:r>
      <w:proofErr w:type="spellStart"/>
      <w:r w:rsidRPr="00EC7645">
        <w:rPr>
          <w:sz w:val="27"/>
          <w:szCs w:val="27"/>
        </w:rPr>
        <w:t>руб</w:t>
      </w:r>
      <w:proofErr w:type="spellEnd"/>
      <w:r w:rsidRPr="00EC7645">
        <w:rPr>
          <w:sz w:val="27"/>
          <w:szCs w:val="27"/>
        </w:rPr>
        <w:t xml:space="preserve"> по 1 и 2 соответственно вариантам,  что в процента</w:t>
      </w:r>
      <w:r>
        <w:rPr>
          <w:sz w:val="27"/>
          <w:szCs w:val="27"/>
        </w:rPr>
        <w:t xml:space="preserve">х соответственно составит в 2024 году – 100,4% </w:t>
      </w:r>
      <w:r w:rsidRPr="00EC7645">
        <w:rPr>
          <w:sz w:val="27"/>
          <w:szCs w:val="27"/>
        </w:rPr>
        <w:t>, в 2</w:t>
      </w:r>
      <w:r>
        <w:rPr>
          <w:sz w:val="27"/>
          <w:szCs w:val="27"/>
        </w:rPr>
        <w:t>025 году -101,2% и 101,6%. в 2026 году -101,8% и 102,6%. в 2027 году -102,4% и 103,6</w:t>
      </w:r>
      <w:r w:rsidRPr="00EC7645">
        <w:rPr>
          <w:sz w:val="27"/>
          <w:szCs w:val="27"/>
        </w:rPr>
        <w:t xml:space="preserve">%. 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Такой рост ожидается за счет увеличения объемов производства.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  <w:r w:rsidRPr="00EC7645">
        <w:rPr>
          <w:b/>
          <w:sz w:val="27"/>
          <w:szCs w:val="27"/>
        </w:rPr>
        <w:t>Агропромышленный комплекс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jc w:val="left"/>
        <w:rPr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tabs>
          <w:tab w:val="left" w:pos="3514"/>
        </w:tabs>
        <w:spacing w:after="0" w:line="240" w:lineRule="auto"/>
        <w:ind w:firstLine="5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Агропромышленный комплекс является одним из важных сектором экономики муниципального образования. Производством сельскохозяйственной продукции на территории  МО занимаются: </w:t>
      </w:r>
      <w:r>
        <w:rPr>
          <w:sz w:val="27"/>
          <w:szCs w:val="27"/>
        </w:rPr>
        <w:t xml:space="preserve">3 </w:t>
      </w:r>
      <w:r w:rsidRPr="00EC7645">
        <w:rPr>
          <w:sz w:val="27"/>
          <w:szCs w:val="27"/>
        </w:rPr>
        <w:t>крестьянских (фермерских) хозяйств.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560"/>
        <w:jc w:val="both"/>
        <w:rPr>
          <w:sz w:val="27"/>
          <w:szCs w:val="27"/>
        </w:rPr>
      </w:pPr>
      <w:r>
        <w:rPr>
          <w:sz w:val="27"/>
          <w:szCs w:val="27"/>
        </w:rPr>
        <w:t>Производство зерна в 2024</w:t>
      </w:r>
      <w:r w:rsidRPr="00C104BA">
        <w:rPr>
          <w:sz w:val="27"/>
          <w:szCs w:val="27"/>
        </w:rPr>
        <w:t xml:space="preserve"> году составило </w:t>
      </w:r>
      <w:r>
        <w:rPr>
          <w:sz w:val="27"/>
          <w:szCs w:val="27"/>
        </w:rPr>
        <w:t>1212</w:t>
      </w:r>
      <w:r w:rsidRPr="00C104BA">
        <w:rPr>
          <w:sz w:val="27"/>
          <w:szCs w:val="27"/>
        </w:rPr>
        <w:t xml:space="preserve"> тонн, подсолнечника – </w:t>
      </w:r>
      <w:r>
        <w:rPr>
          <w:sz w:val="27"/>
          <w:szCs w:val="27"/>
        </w:rPr>
        <w:t>1000  тонн</w:t>
      </w:r>
      <w:r w:rsidRPr="00C104BA">
        <w:rPr>
          <w:sz w:val="27"/>
          <w:szCs w:val="27"/>
        </w:rPr>
        <w:t xml:space="preserve">, молока – </w:t>
      </w:r>
      <w:r>
        <w:rPr>
          <w:sz w:val="27"/>
          <w:szCs w:val="27"/>
        </w:rPr>
        <w:t>2,0</w:t>
      </w:r>
      <w:r w:rsidRPr="00C104BA">
        <w:rPr>
          <w:sz w:val="27"/>
          <w:szCs w:val="27"/>
        </w:rPr>
        <w:t xml:space="preserve"> тонн, яйца – </w:t>
      </w:r>
      <w:r>
        <w:rPr>
          <w:sz w:val="27"/>
          <w:szCs w:val="27"/>
        </w:rPr>
        <w:t>2225</w:t>
      </w:r>
      <w:r w:rsidRPr="00C104BA">
        <w:rPr>
          <w:sz w:val="27"/>
          <w:szCs w:val="27"/>
        </w:rPr>
        <w:t xml:space="preserve"> тыс. штук, что в процентах к </w:t>
      </w:r>
      <w:r>
        <w:rPr>
          <w:sz w:val="27"/>
          <w:szCs w:val="27"/>
        </w:rPr>
        <w:t>уровню 2023</w:t>
      </w:r>
      <w:r w:rsidRPr="00C104BA">
        <w:rPr>
          <w:sz w:val="27"/>
          <w:szCs w:val="27"/>
        </w:rPr>
        <w:t xml:space="preserve"> года </w:t>
      </w:r>
      <w:r>
        <w:rPr>
          <w:sz w:val="27"/>
          <w:szCs w:val="27"/>
        </w:rPr>
        <w:t>соответственно составило 116,5%, 0,99%,  0,72</w:t>
      </w:r>
      <w:r w:rsidRPr="00C104BA">
        <w:rPr>
          <w:sz w:val="27"/>
          <w:szCs w:val="27"/>
        </w:rPr>
        <w:t xml:space="preserve">%,  </w:t>
      </w:r>
      <w:r>
        <w:rPr>
          <w:sz w:val="27"/>
          <w:szCs w:val="27"/>
        </w:rPr>
        <w:t>103,7</w:t>
      </w:r>
      <w:r w:rsidRPr="00C104BA">
        <w:rPr>
          <w:sz w:val="27"/>
          <w:szCs w:val="27"/>
        </w:rPr>
        <w:t>%.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6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Объем валовой продукции в 2023 году составил 2295,9</w:t>
      </w:r>
      <w:r w:rsidRPr="00EC7645">
        <w:rPr>
          <w:sz w:val="27"/>
          <w:szCs w:val="27"/>
        </w:rPr>
        <w:t xml:space="preserve"> млн. рублей, в том</w:t>
      </w:r>
      <w:r>
        <w:rPr>
          <w:sz w:val="27"/>
          <w:szCs w:val="27"/>
        </w:rPr>
        <w:t xml:space="preserve"> числе по растениеводству – 2242,2</w:t>
      </w:r>
      <w:r w:rsidRPr="00EC7645">
        <w:rPr>
          <w:sz w:val="27"/>
          <w:szCs w:val="27"/>
        </w:rPr>
        <w:t xml:space="preserve"> млн. рубл</w:t>
      </w:r>
      <w:r>
        <w:rPr>
          <w:sz w:val="27"/>
          <w:szCs w:val="27"/>
        </w:rPr>
        <w:t>ей, по животноводству – 53,7</w:t>
      </w:r>
      <w:r w:rsidRPr="00EC7645">
        <w:rPr>
          <w:sz w:val="27"/>
          <w:szCs w:val="27"/>
        </w:rPr>
        <w:t xml:space="preserve"> млн. рублей, что в процента</w:t>
      </w:r>
      <w:r>
        <w:rPr>
          <w:sz w:val="27"/>
          <w:szCs w:val="27"/>
        </w:rPr>
        <w:t>х соответственно составило 56,7%. 25% и 23,1</w:t>
      </w:r>
      <w:r w:rsidRPr="00EC7645">
        <w:rPr>
          <w:sz w:val="27"/>
          <w:szCs w:val="27"/>
        </w:rPr>
        <w:t>%.</w:t>
      </w:r>
      <w:r w:rsidRPr="00EC7645">
        <w:rPr>
          <w:sz w:val="27"/>
          <w:szCs w:val="27"/>
        </w:rPr>
        <w:tab/>
        <w:t>Оценк</w:t>
      </w:r>
      <w:r>
        <w:rPr>
          <w:sz w:val="27"/>
          <w:szCs w:val="27"/>
        </w:rPr>
        <w:t>а валового сбора зерновых в 2024 году ожидается в объеме 2316,8 тонн, подсолнечника 2262,6 тонн,</w:t>
      </w:r>
      <w:r w:rsidRPr="00EC7645">
        <w:rPr>
          <w:sz w:val="27"/>
          <w:szCs w:val="27"/>
        </w:rPr>
        <w:t xml:space="preserve"> производство мол</w:t>
      </w:r>
      <w:r>
        <w:rPr>
          <w:sz w:val="27"/>
          <w:szCs w:val="27"/>
        </w:rPr>
        <w:t>ока ожидается в количестве 54,2 тонн, яйца – 2225</w:t>
      </w:r>
      <w:r w:rsidRPr="00EC7645">
        <w:rPr>
          <w:sz w:val="27"/>
          <w:szCs w:val="27"/>
        </w:rPr>
        <w:t xml:space="preserve"> тыс. шт.</w:t>
      </w:r>
      <w:proofErr w:type="gramEnd"/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proofErr w:type="gramStart"/>
      <w:r w:rsidRPr="00EC7645">
        <w:rPr>
          <w:sz w:val="27"/>
          <w:szCs w:val="27"/>
        </w:rPr>
        <w:t>В 20</w:t>
      </w:r>
      <w:r>
        <w:rPr>
          <w:sz w:val="27"/>
          <w:szCs w:val="27"/>
        </w:rPr>
        <w:t>23</w:t>
      </w:r>
      <w:r w:rsidRPr="00EC7645">
        <w:rPr>
          <w:sz w:val="27"/>
          <w:szCs w:val="27"/>
        </w:rPr>
        <w:t xml:space="preserve"> году объем валовой продукции сельского хозяйства во всех ка</w:t>
      </w:r>
      <w:r>
        <w:rPr>
          <w:sz w:val="27"/>
          <w:szCs w:val="27"/>
        </w:rPr>
        <w:t>тегориях хозяйств составит  2295,9</w:t>
      </w:r>
      <w:r w:rsidRPr="00EC7645">
        <w:rPr>
          <w:sz w:val="27"/>
          <w:szCs w:val="27"/>
        </w:rPr>
        <w:t xml:space="preserve"> млн. руб., </w:t>
      </w:r>
      <w:r>
        <w:rPr>
          <w:sz w:val="27"/>
          <w:szCs w:val="27"/>
        </w:rPr>
        <w:t xml:space="preserve">в 2024 году – 2316,8 млн. </w:t>
      </w:r>
      <w:proofErr w:type="spellStart"/>
      <w:r>
        <w:rPr>
          <w:sz w:val="27"/>
          <w:szCs w:val="27"/>
        </w:rPr>
        <w:t>руб</w:t>
      </w:r>
      <w:proofErr w:type="spellEnd"/>
      <w:r>
        <w:rPr>
          <w:sz w:val="27"/>
          <w:szCs w:val="27"/>
        </w:rPr>
        <w:t>, в 2025 году – 2410,2 млн. руб. и 2595,7</w:t>
      </w:r>
      <w:r w:rsidRPr="00EC7645">
        <w:rPr>
          <w:sz w:val="27"/>
          <w:szCs w:val="27"/>
        </w:rPr>
        <w:t xml:space="preserve"> млн. </w:t>
      </w:r>
      <w:proofErr w:type="spellStart"/>
      <w:r w:rsidRPr="00EC7645">
        <w:rPr>
          <w:sz w:val="27"/>
          <w:szCs w:val="27"/>
        </w:rPr>
        <w:t>руб</w:t>
      </w:r>
      <w:proofErr w:type="spellEnd"/>
      <w:r w:rsidRPr="00EC7645">
        <w:rPr>
          <w:sz w:val="27"/>
          <w:szCs w:val="27"/>
        </w:rPr>
        <w:t xml:space="preserve"> по 1 и 2 </w:t>
      </w:r>
      <w:r>
        <w:rPr>
          <w:sz w:val="27"/>
          <w:szCs w:val="27"/>
        </w:rPr>
        <w:t>соответственно вариантам, в 2026 году – 2410,2534,6 млн. руб. и 2731,9</w:t>
      </w:r>
      <w:r w:rsidRPr="00EC7645">
        <w:rPr>
          <w:sz w:val="27"/>
          <w:szCs w:val="27"/>
        </w:rPr>
        <w:t xml:space="preserve"> млн. </w:t>
      </w:r>
      <w:proofErr w:type="spellStart"/>
      <w:r w:rsidRPr="00EC7645">
        <w:rPr>
          <w:sz w:val="27"/>
          <w:szCs w:val="27"/>
        </w:rPr>
        <w:t>руб</w:t>
      </w:r>
      <w:proofErr w:type="spellEnd"/>
      <w:r w:rsidRPr="00EC7645">
        <w:rPr>
          <w:sz w:val="27"/>
          <w:szCs w:val="27"/>
        </w:rPr>
        <w:t xml:space="preserve"> по 1 и 2 соответственно вариантам, в </w:t>
      </w:r>
      <w:r>
        <w:rPr>
          <w:sz w:val="27"/>
          <w:szCs w:val="27"/>
        </w:rPr>
        <w:t>2027</w:t>
      </w:r>
      <w:r w:rsidRPr="00EC7645">
        <w:rPr>
          <w:sz w:val="27"/>
          <w:szCs w:val="27"/>
        </w:rPr>
        <w:t xml:space="preserve"> году –</w:t>
      </w:r>
      <w:r>
        <w:rPr>
          <w:sz w:val="27"/>
          <w:szCs w:val="27"/>
        </w:rPr>
        <w:t>2666,4 млн. руб</w:t>
      </w:r>
      <w:proofErr w:type="gramEnd"/>
      <w:r>
        <w:rPr>
          <w:sz w:val="27"/>
          <w:szCs w:val="27"/>
        </w:rPr>
        <w:t>. и 2876,7</w:t>
      </w:r>
      <w:r w:rsidRPr="00EC7645">
        <w:rPr>
          <w:sz w:val="27"/>
          <w:szCs w:val="27"/>
        </w:rPr>
        <w:t xml:space="preserve"> млн. </w:t>
      </w:r>
      <w:proofErr w:type="spellStart"/>
      <w:r w:rsidRPr="00EC7645">
        <w:rPr>
          <w:sz w:val="27"/>
          <w:szCs w:val="27"/>
        </w:rPr>
        <w:t>руб</w:t>
      </w:r>
      <w:proofErr w:type="spellEnd"/>
      <w:r w:rsidRPr="00EC7645">
        <w:rPr>
          <w:sz w:val="27"/>
          <w:szCs w:val="27"/>
        </w:rPr>
        <w:t xml:space="preserve"> по 1 и 2 соответственно вариантам,  что в процента</w:t>
      </w:r>
      <w:r>
        <w:rPr>
          <w:sz w:val="27"/>
          <w:szCs w:val="27"/>
        </w:rPr>
        <w:t>х соответственно составит в 2023 году – 103,8% ,  в 2024 году – 95,2% в 2025 году -101% и 102,20 %. в 2026</w:t>
      </w:r>
      <w:r w:rsidRPr="00EC7645">
        <w:rPr>
          <w:sz w:val="27"/>
          <w:szCs w:val="27"/>
        </w:rPr>
        <w:t xml:space="preserve"> г</w:t>
      </w:r>
      <w:r>
        <w:rPr>
          <w:sz w:val="27"/>
          <w:szCs w:val="27"/>
        </w:rPr>
        <w:t xml:space="preserve">оду -102,1 % и 102,8 %. в 2027 году -102,1% и 102,8%. 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Объем продукции животноводства прогнозируется</w:t>
      </w:r>
      <w:proofErr w:type="gramStart"/>
      <w:r w:rsidRPr="00EC7645">
        <w:rPr>
          <w:sz w:val="27"/>
          <w:szCs w:val="27"/>
        </w:rPr>
        <w:t xml:space="preserve"> В</w:t>
      </w:r>
      <w:proofErr w:type="gramEnd"/>
      <w:r w:rsidRPr="00EC7645">
        <w:rPr>
          <w:sz w:val="27"/>
          <w:szCs w:val="27"/>
        </w:rPr>
        <w:t xml:space="preserve"> 20</w:t>
      </w:r>
      <w:r>
        <w:rPr>
          <w:sz w:val="27"/>
          <w:szCs w:val="27"/>
        </w:rPr>
        <w:t>23 году  составит 53,7</w:t>
      </w:r>
      <w:r w:rsidRPr="00EC7645">
        <w:rPr>
          <w:sz w:val="27"/>
          <w:szCs w:val="27"/>
        </w:rPr>
        <w:t xml:space="preserve"> млн. руб., </w:t>
      </w:r>
      <w:r>
        <w:rPr>
          <w:sz w:val="27"/>
          <w:szCs w:val="27"/>
        </w:rPr>
        <w:t>в 2024 году – 54,2</w:t>
      </w:r>
      <w:r w:rsidRPr="00EC7645">
        <w:rPr>
          <w:sz w:val="27"/>
          <w:szCs w:val="27"/>
        </w:rPr>
        <w:t xml:space="preserve"> млн. руб.</w:t>
      </w:r>
      <w:r>
        <w:rPr>
          <w:sz w:val="27"/>
          <w:szCs w:val="27"/>
        </w:rPr>
        <w:t>, в 2025 году – 56,4 млн. руб. и 60,6</w:t>
      </w:r>
      <w:r w:rsidRPr="00EC7645">
        <w:rPr>
          <w:sz w:val="27"/>
          <w:szCs w:val="27"/>
        </w:rPr>
        <w:t xml:space="preserve"> млн. </w:t>
      </w:r>
      <w:proofErr w:type="spellStart"/>
      <w:r w:rsidRPr="00EC7645">
        <w:rPr>
          <w:sz w:val="27"/>
          <w:szCs w:val="27"/>
        </w:rPr>
        <w:t>руб</w:t>
      </w:r>
      <w:proofErr w:type="spellEnd"/>
      <w:r w:rsidRPr="00EC7645">
        <w:rPr>
          <w:sz w:val="27"/>
          <w:szCs w:val="27"/>
        </w:rPr>
        <w:t xml:space="preserve"> по 1 и 2 </w:t>
      </w:r>
      <w:r>
        <w:rPr>
          <w:sz w:val="27"/>
          <w:szCs w:val="27"/>
        </w:rPr>
        <w:t>соответственно вариантам, в 2026 году – 59,3 млн. руб. и 63,9</w:t>
      </w:r>
      <w:r w:rsidRPr="00EC7645">
        <w:rPr>
          <w:sz w:val="27"/>
          <w:szCs w:val="27"/>
        </w:rPr>
        <w:t xml:space="preserve"> млн. </w:t>
      </w:r>
      <w:proofErr w:type="spellStart"/>
      <w:r w:rsidRPr="00EC7645">
        <w:rPr>
          <w:sz w:val="27"/>
          <w:szCs w:val="27"/>
        </w:rPr>
        <w:t>руб</w:t>
      </w:r>
      <w:proofErr w:type="spellEnd"/>
      <w:r w:rsidRPr="00EC7645">
        <w:rPr>
          <w:sz w:val="27"/>
          <w:szCs w:val="27"/>
        </w:rPr>
        <w:t xml:space="preserve"> по 1 и 2 </w:t>
      </w:r>
      <w:r>
        <w:rPr>
          <w:sz w:val="27"/>
          <w:szCs w:val="27"/>
        </w:rPr>
        <w:t>соответственно вариантам, в 2027 году –62,3 млн. руб. и 67,4</w:t>
      </w:r>
      <w:r w:rsidRPr="00EC7645">
        <w:rPr>
          <w:sz w:val="27"/>
          <w:szCs w:val="27"/>
        </w:rPr>
        <w:t xml:space="preserve"> </w:t>
      </w:r>
      <w:r w:rsidRPr="00EC7645">
        <w:rPr>
          <w:sz w:val="27"/>
          <w:szCs w:val="27"/>
        </w:rPr>
        <w:lastRenderedPageBreak/>
        <w:t xml:space="preserve">млн. </w:t>
      </w:r>
      <w:proofErr w:type="spellStart"/>
      <w:r w:rsidRPr="00EC7645">
        <w:rPr>
          <w:sz w:val="27"/>
          <w:szCs w:val="27"/>
        </w:rPr>
        <w:t>руб</w:t>
      </w:r>
      <w:proofErr w:type="spellEnd"/>
      <w:r w:rsidRPr="00EC7645">
        <w:rPr>
          <w:sz w:val="27"/>
          <w:szCs w:val="27"/>
        </w:rPr>
        <w:t xml:space="preserve"> по 1 и 2 соответственно вариантам,  что в процента</w:t>
      </w:r>
      <w:r>
        <w:rPr>
          <w:sz w:val="27"/>
          <w:szCs w:val="27"/>
        </w:rPr>
        <w:t xml:space="preserve">х соответственно составит в 2023 году – 23%,  в 2024 году – 100% </w:t>
      </w:r>
      <w:r w:rsidRPr="00EC7645">
        <w:rPr>
          <w:sz w:val="27"/>
          <w:szCs w:val="27"/>
        </w:rPr>
        <w:t>, в 20</w:t>
      </w:r>
      <w:r>
        <w:rPr>
          <w:sz w:val="27"/>
          <w:szCs w:val="27"/>
        </w:rPr>
        <w:t xml:space="preserve">25 году -100,% и 100%. в 2026 году -100% и 1010%. в 2027 году -100% и 100%. 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В 20</w:t>
      </w:r>
      <w:r>
        <w:rPr>
          <w:sz w:val="27"/>
          <w:szCs w:val="27"/>
        </w:rPr>
        <w:t>24</w:t>
      </w:r>
      <w:r w:rsidRPr="00EC7645">
        <w:rPr>
          <w:sz w:val="27"/>
          <w:szCs w:val="27"/>
        </w:rPr>
        <w:t xml:space="preserve"> году пла</w:t>
      </w:r>
      <w:r>
        <w:rPr>
          <w:sz w:val="27"/>
          <w:szCs w:val="27"/>
        </w:rPr>
        <w:t xml:space="preserve">нируется получение зерновых 1214 </w:t>
      </w:r>
      <w:r w:rsidRPr="00EC7645">
        <w:rPr>
          <w:sz w:val="27"/>
          <w:szCs w:val="27"/>
        </w:rPr>
        <w:t>тонн</w:t>
      </w:r>
      <w:r>
        <w:rPr>
          <w:sz w:val="27"/>
          <w:szCs w:val="27"/>
        </w:rPr>
        <w:t>, в 2025 году – 1181 тонн и 1255</w:t>
      </w:r>
      <w:r w:rsidRPr="00EC7645">
        <w:rPr>
          <w:sz w:val="27"/>
          <w:szCs w:val="27"/>
        </w:rPr>
        <w:t xml:space="preserve"> тонн по 1 и 2 соответственно вариан</w:t>
      </w:r>
      <w:r>
        <w:rPr>
          <w:sz w:val="27"/>
          <w:szCs w:val="27"/>
        </w:rPr>
        <w:t>там, в 2026 году – 1190 тонн и 1299</w:t>
      </w:r>
      <w:r w:rsidRPr="00EC7645">
        <w:rPr>
          <w:sz w:val="27"/>
          <w:szCs w:val="27"/>
        </w:rPr>
        <w:t xml:space="preserve"> тонн по 1 и 2 соответственно вариантам, в 202</w:t>
      </w:r>
      <w:r>
        <w:rPr>
          <w:sz w:val="27"/>
          <w:szCs w:val="27"/>
        </w:rPr>
        <w:t>7 году – 1214 тонн и 1347</w:t>
      </w:r>
      <w:r w:rsidRPr="00EC7645">
        <w:rPr>
          <w:sz w:val="27"/>
          <w:szCs w:val="27"/>
        </w:rPr>
        <w:t xml:space="preserve"> тонн по</w:t>
      </w:r>
      <w:r>
        <w:rPr>
          <w:sz w:val="27"/>
          <w:szCs w:val="27"/>
        </w:rPr>
        <w:t xml:space="preserve"> 1 и 2 соответственно вариантам</w:t>
      </w:r>
      <w:proofErr w:type="gramStart"/>
      <w:r>
        <w:rPr>
          <w:sz w:val="27"/>
          <w:szCs w:val="27"/>
        </w:rPr>
        <w:t>.</w:t>
      </w:r>
      <w:r w:rsidRPr="00EC7645">
        <w:rPr>
          <w:sz w:val="27"/>
          <w:szCs w:val="27"/>
        </w:rPr>
        <w:t>.</w:t>
      </w:r>
      <w:proofErr w:type="gramEnd"/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580"/>
        <w:jc w:val="both"/>
        <w:rPr>
          <w:sz w:val="27"/>
          <w:szCs w:val="27"/>
        </w:rPr>
      </w:pPr>
      <w:r>
        <w:rPr>
          <w:sz w:val="27"/>
          <w:szCs w:val="27"/>
        </w:rPr>
        <w:t>До 2026</w:t>
      </w:r>
      <w:r w:rsidRPr="00EC7645">
        <w:rPr>
          <w:sz w:val="27"/>
          <w:szCs w:val="27"/>
        </w:rPr>
        <w:t xml:space="preserve"> года ежегодно прирост объема валовой продукции п</w:t>
      </w:r>
      <w:r>
        <w:rPr>
          <w:sz w:val="27"/>
          <w:szCs w:val="27"/>
        </w:rPr>
        <w:t>рогнозируется в размере 1,5 -4,1</w:t>
      </w:r>
      <w:r w:rsidRPr="00EC7645">
        <w:rPr>
          <w:sz w:val="27"/>
          <w:szCs w:val="27"/>
        </w:rPr>
        <w:t>% ежегодно.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В 20</w:t>
      </w:r>
      <w:r>
        <w:rPr>
          <w:sz w:val="27"/>
          <w:szCs w:val="27"/>
        </w:rPr>
        <w:t>24</w:t>
      </w:r>
      <w:r w:rsidRPr="00EC7645">
        <w:rPr>
          <w:sz w:val="27"/>
          <w:szCs w:val="27"/>
        </w:rPr>
        <w:t xml:space="preserve"> году планируе</w:t>
      </w:r>
      <w:r>
        <w:rPr>
          <w:sz w:val="27"/>
          <w:szCs w:val="27"/>
        </w:rPr>
        <w:t>тся получение подсолнечника 1000 тонн, в 2025 году – 973 тонн и 1034</w:t>
      </w:r>
      <w:r w:rsidRPr="00EC7645">
        <w:rPr>
          <w:sz w:val="27"/>
          <w:szCs w:val="27"/>
        </w:rPr>
        <w:t xml:space="preserve"> тонн по 1 и 2 </w:t>
      </w:r>
      <w:r>
        <w:rPr>
          <w:sz w:val="27"/>
          <w:szCs w:val="27"/>
        </w:rPr>
        <w:t>соответственно вариантам, в 2026 году – 981</w:t>
      </w:r>
      <w:r w:rsidRPr="00EC7645">
        <w:rPr>
          <w:sz w:val="27"/>
          <w:szCs w:val="27"/>
        </w:rPr>
        <w:t xml:space="preserve"> тонн и </w:t>
      </w:r>
      <w:r>
        <w:rPr>
          <w:sz w:val="27"/>
          <w:szCs w:val="27"/>
        </w:rPr>
        <w:t>1070</w:t>
      </w:r>
      <w:r w:rsidRPr="00EC7645">
        <w:rPr>
          <w:sz w:val="27"/>
          <w:szCs w:val="27"/>
        </w:rPr>
        <w:t xml:space="preserve"> тонн по 1 и 2 </w:t>
      </w:r>
      <w:r>
        <w:rPr>
          <w:sz w:val="27"/>
          <w:szCs w:val="27"/>
        </w:rPr>
        <w:t>соответственно вариантам, в 2027 году – 1001 тонн и 1110</w:t>
      </w:r>
      <w:r w:rsidRPr="00EC7645">
        <w:rPr>
          <w:sz w:val="27"/>
          <w:szCs w:val="27"/>
        </w:rPr>
        <w:t xml:space="preserve"> тонн по</w:t>
      </w:r>
      <w:r>
        <w:rPr>
          <w:sz w:val="27"/>
          <w:szCs w:val="27"/>
        </w:rPr>
        <w:t xml:space="preserve"> 1 и 2 соответственно вариантам</w:t>
      </w:r>
      <w:r w:rsidRPr="00EC7645">
        <w:rPr>
          <w:sz w:val="27"/>
          <w:szCs w:val="27"/>
        </w:rPr>
        <w:t>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Прирост валовой продукции сельского хозяйства ожидается в результате реализации государственной программы «Развитие сельского хозяйств</w:t>
      </w:r>
      <w:r>
        <w:rPr>
          <w:sz w:val="27"/>
          <w:szCs w:val="27"/>
        </w:rPr>
        <w:t xml:space="preserve">а в </w:t>
      </w:r>
      <w:proofErr w:type="spellStart"/>
      <w:r>
        <w:rPr>
          <w:sz w:val="27"/>
          <w:szCs w:val="27"/>
        </w:rPr>
        <w:t>Курманаевском</w:t>
      </w:r>
      <w:proofErr w:type="spellEnd"/>
      <w:r>
        <w:rPr>
          <w:sz w:val="27"/>
          <w:szCs w:val="27"/>
        </w:rPr>
        <w:t xml:space="preserve"> районе на 2025-2027</w:t>
      </w:r>
      <w:r w:rsidRPr="00EC7645">
        <w:rPr>
          <w:sz w:val="27"/>
          <w:szCs w:val="27"/>
        </w:rPr>
        <w:t xml:space="preserve"> годы», в рамках которой предоставляются субсидии на возмещение части затрат на покупку элитных семян зерновых культур, приобретение минеральных удобрений, приобретение молодняка крупного рогатого скота, маточного поголовья.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5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КФХ и сельхозпредприятиям оказывается помощь по выплате не связанной поддержки на 1 га земли.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  <w:r w:rsidRPr="00EC7645">
        <w:rPr>
          <w:b/>
          <w:sz w:val="27"/>
          <w:szCs w:val="27"/>
        </w:rPr>
        <w:t>Потребительский рынок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580"/>
        <w:jc w:val="both"/>
        <w:rPr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580"/>
        <w:jc w:val="both"/>
        <w:rPr>
          <w:sz w:val="27"/>
          <w:szCs w:val="27"/>
        </w:rPr>
      </w:pPr>
      <w:r>
        <w:rPr>
          <w:sz w:val="27"/>
          <w:szCs w:val="27"/>
        </w:rPr>
        <w:t>В 2023</w:t>
      </w:r>
      <w:r w:rsidRPr="00EC7645">
        <w:rPr>
          <w:sz w:val="27"/>
          <w:szCs w:val="27"/>
        </w:rPr>
        <w:t xml:space="preserve"> году оборот розничной торговли по муниципальному образованию Курман</w:t>
      </w:r>
      <w:r>
        <w:rPr>
          <w:sz w:val="27"/>
          <w:szCs w:val="27"/>
        </w:rPr>
        <w:t xml:space="preserve">аевский сельсовет составил 598,83 </w:t>
      </w:r>
      <w:r w:rsidRPr="00EC7645">
        <w:rPr>
          <w:sz w:val="27"/>
          <w:szCs w:val="27"/>
        </w:rPr>
        <w:t xml:space="preserve"> млн. рублей, что к уровню прошлого года в сопоставимых ценах составило 102,6 %.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Торговая сеть муниципального образования Курманаевский сельсовет представлена магазинами индивидуальных предпринимателей по продаже продовольственных и смешанных товаров. Товар в основном завозится из г</w:t>
      </w:r>
      <w:proofErr w:type="gramStart"/>
      <w:r w:rsidRPr="00EC7645">
        <w:rPr>
          <w:sz w:val="27"/>
          <w:szCs w:val="27"/>
        </w:rPr>
        <w:t>.Б</w:t>
      </w:r>
      <w:proofErr w:type="gramEnd"/>
      <w:r w:rsidRPr="00EC7645">
        <w:rPr>
          <w:sz w:val="27"/>
          <w:szCs w:val="27"/>
        </w:rPr>
        <w:t>узулука и частично из г.Самары. В 2016 году фирменные торговые сети «Пятерочка»</w:t>
      </w:r>
      <w:r>
        <w:rPr>
          <w:sz w:val="27"/>
          <w:szCs w:val="27"/>
        </w:rPr>
        <w:t>, «Магнит»</w:t>
      </w:r>
      <w:r w:rsidRPr="00EC7645">
        <w:rPr>
          <w:sz w:val="27"/>
          <w:szCs w:val="27"/>
        </w:rPr>
        <w:t xml:space="preserve"> открыли свой магазин в с.Курманаевка. Предприятия оптовой торговли отсутствуют.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5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Магазины по продаже продовольственных товаров ИПБОЮЛ </w:t>
      </w:r>
      <w:proofErr w:type="spellStart"/>
      <w:r w:rsidRPr="00EC7645">
        <w:rPr>
          <w:sz w:val="27"/>
          <w:szCs w:val="27"/>
        </w:rPr>
        <w:t>Дьячковой</w:t>
      </w:r>
      <w:proofErr w:type="spellEnd"/>
      <w:r w:rsidRPr="00EC7645">
        <w:rPr>
          <w:sz w:val="27"/>
          <w:szCs w:val="27"/>
        </w:rPr>
        <w:t xml:space="preserve"> Е.В. и магазины по продаже непродовольственных товаров ИПБОЮЛ Коноплева С.В., Кузьмина А.А., и Ходакова Ю.А. являются наиболее крупными во всей торговой сети нашего села и района в целом.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В сфере торговли на территории Курманаевского сельсовета </w:t>
      </w:r>
      <w:r>
        <w:rPr>
          <w:sz w:val="27"/>
          <w:szCs w:val="27"/>
        </w:rPr>
        <w:t>функционирует 64</w:t>
      </w:r>
      <w:r w:rsidRPr="00EC7645">
        <w:rPr>
          <w:sz w:val="27"/>
          <w:szCs w:val="27"/>
        </w:rPr>
        <w:t xml:space="preserve"> предприятия розничной т</w:t>
      </w:r>
      <w:r>
        <w:rPr>
          <w:sz w:val="27"/>
          <w:szCs w:val="27"/>
        </w:rPr>
        <w:t xml:space="preserve">орговли торговой площадью 2444 </w:t>
      </w:r>
      <w:r w:rsidRPr="00EC7645">
        <w:rPr>
          <w:sz w:val="27"/>
          <w:szCs w:val="27"/>
        </w:rPr>
        <w:t>кв.м. Доля продукции местного производства в общем объеме товарооборота составляет пр</w:t>
      </w:r>
      <w:r>
        <w:rPr>
          <w:sz w:val="27"/>
          <w:szCs w:val="27"/>
        </w:rPr>
        <w:t>имерно около 0.3%. По оценке 2025</w:t>
      </w:r>
      <w:r w:rsidRPr="00EC7645">
        <w:rPr>
          <w:sz w:val="27"/>
          <w:szCs w:val="27"/>
        </w:rPr>
        <w:t xml:space="preserve"> года оборот розничной </w:t>
      </w:r>
      <w:r>
        <w:rPr>
          <w:sz w:val="27"/>
          <w:szCs w:val="27"/>
        </w:rPr>
        <w:t>торговли составит 598,83</w:t>
      </w:r>
      <w:r w:rsidRPr="00EC7645">
        <w:rPr>
          <w:sz w:val="27"/>
          <w:szCs w:val="27"/>
        </w:rPr>
        <w:t xml:space="preserve"> млн. рублей или 102,2% к предыдущему году.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>
        <w:rPr>
          <w:sz w:val="27"/>
          <w:szCs w:val="27"/>
        </w:rPr>
        <w:t>На 2025- 2027</w:t>
      </w:r>
      <w:r w:rsidRPr="00EC7645">
        <w:rPr>
          <w:sz w:val="27"/>
          <w:szCs w:val="27"/>
        </w:rPr>
        <w:t xml:space="preserve"> годах прогнозируется рост товарооборота на 4,2%, на 3,5%, на 4,0%, на 3,9%, </w:t>
      </w:r>
      <w:proofErr w:type="gramStart"/>
      <w:r w:rsidRPr="00EC7645">
        <w:rPr>
          <w:sz w:val="27"/>
          <w:szCs w:val="27"/>
        </w:rPr>
        <w:t>на</w:t>
      </w:r>
      <w:proofErr w:type="gramEnd"/>
      <w:r w:rsidRPr="00EC7645">
        <w:rPr>
          <w:sz w:val="27"/>
          <w:szCs w:val="27"/>
        </w:rPr>
        <w:t xml:space="preserve"> 4,0%, на 4,0%  и составит соотве</w:t>
      </w:r>
      <w:r>
        <w:rPr>
          <w:sz w:val="27"/>
          <w:szCs w:val="27"/>
        </w:rPr>
        <w:t>тственно 685,48 млн. рублей,718,3</w:t>
      </w:r>
      <w:r w:rsidRPr="00EC7645">
        <w:rPr>
          <w:sz w:val="27"/>
          <w:szCs w:val="27"/>
        </w:rPr>
        <w:t xml:space="preserve"> млн. </w:t>
      </w:r>
      <w:r>
        <w:rPr>
          <w:sz w:val="27"/>
          <w:szCs w:val="27"/>
        </w:rPr>
        <w:t>рублей, 706,0 млн. рублей, 746,31</w:t>
      </w:r>
      <w:r w:rsidRPr="00EC7645">
        <w:rPr>
          <w:sz w:val="27"/>
          <w:szCs w:val="27"/>
        </w:rPr>
        <w:t xml:space="preserve"> млн. ру</w:t>
      </w:r>
      <w:r>
        <w:rPr>
          <w:sz w:val="27"/>
          <w:szCs w:val="27"/>
        </w:rPr>
        <w:t>блей, 723,6 млн. рублей  и 769,4</w:t>
      </w:r>
      <w:r w:rsidRPr="00EC7645">
        <w:rPr>
          <w:sz w:val="27"/>
          <w:szCs w:val="27"/>
        </w:rPr>
        <w:t xml:space="preserve"> млн. рублей соответственно. 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64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Такой рост объёмов товарооборота прогнозируется за счет увеличения количества стационарных предприятий розничной торговли и увеличения покупательской способности населения МО.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640"/>
        <w:jc w:val="both"/>
        <w:rPr>
          <w:sz w:val="27"/>
          <w:szCs w:val="27"/>
        </w:rPr>
      </w:pPr>
      <w:r w:rsidRPr="00EC7645">
        <w:rPr>
          <w:sz w:val="27"/>
          <w:szCs w:val="27"/>
        </w:rPr>
        <w:lastRenderedPageBreak/>
        <w:t>На терри</w:t>
      </w:r>
      <w:r>
        <w:rPr>
          <w:sz w:val="27"/>
          <w:szCs w:val="27"/>
        </w:rPr>
        <w:t>тории сельсовета функционирует 3</w:t>
      </w:r>
      <w:r w:rsidRPr="00EC7645">
        <w:rPr>
          <w:sz w:val="27"/>
          <w:szCs w:val="27"/>
        </w:rPr>
        <w:t xml:space="preserve"> предприятия общест</w:t>
      </w:r>
      <w:r>
        <w:rPr>
          <w:sz w:val="27"/>
          <w:szCs w:val="27"/>
        </w:rPr>
        <w:t xml:space="preserve">венного питания (кафе «У </w:t>
      </w:r>
      <w:proofErr w:type="spellStart"/>
      <w:r>
        <w:rPr>
          <w:sz w:val="27"/>
          <w:szCs w:val="27"/>
        </w:rPr>
        <w:t>Сако</w:t>
      </w:r>
      <w:proofErr w:type="spellEnd"/>
      <w:r>
        <w:rPr>
          <w:sz w:val="27"/>
          <w:szCs w:val="27"/>
        </w:rPr>
        <w:t>», кафе «Ежевика» кафе «</w:t>
      </w:r>
      <w:proofErr w:type="spellStart"/>
      <w:r>
        <w:rPr>
          <w:sz w:val="27"/>
          <w:szCs w:val="27"/>
        </w:rPr>
        <w:t>Помодоро</w:t>
      </w:r>
      <w:proofErr w:type="spellEnd"/>
      <w:r>
        <w:rPr>
          <w:sz w:val="27"/>
          <w:szCs w:val="27"/>
        </w:rPr>
        <w:t>»</w:t>
      </w:r>
      <w:r w:rsidRPr="00EC7645">
        <w:rPr>
          <w:sz w:val="27"/>
          <w:szCs w:val="27"/>
        </w:rPr>
        <w:t>), 1 рынок по типу ярмарка.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Об</w:t>
      </w:r>
      <w:r>
        <w:rPr>
          <w:sz w:val="27"/>
          <w:szCs w:val="27"/>
        </w:rPr>
        <w:t>орот общественного питания в 2024 году составил 20,52</w:t>
      </w:r>
      <w:r w:rsidRPr="00EC7645">
        <w:rPr>
          <w:sz w:val="27"/>
          <w:szCs w:val="27"/>
        </w:rPr>
        <w:t xml:space="preserve"> млн. рублей, что в процентах к предыдущему году составило 87,2%.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64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По оценке в 20</w:t>
      </w:r>
      <w:r>
        <w:rPr>
          <w:sz w:val="27"/>
          <w:szCs w:val="27"/>
        </w:rPr>
        <w:t>23</w:t>
      </w:r>
      <w:r w:rsidRPr="00EC7645">
        <w:rPr>
          <w:sz w:val="27"/>
          <w:szCs w:val="27"/>
        </w:rPr>
        <w:t xml:space="preserve"> году оборот общественного питания составит </w:t>
      </w:r>
      <w:r>
        <w:rPr>
          <w:sz w:val="27"/>
          <w:szCs w:val="27"/>
        </w:rPr>
        <w:t>37,31</w:t>
      </w:r>
      <w:r w:rsidRPr="00EC7645">
        <w:rPr>
          <w:sz w:val="27"/>
          <w:szCs w:val="27"/>
        </w:rPr>
        <w:t xml:space="preserve"> млн. рублей, что в процентах к предыдущему году составит 103,7 %.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На 20</w:t>
      </w:r>
      <w:r>
        <w:rPr>
          <w:sz w:val="27"/>
          <w:szCs w:val="27"/>
        </w:rPr>
        <w:t>25 - 2027</w:t>
      </w:r>
      <w:r w:rsidRPr="00EC7645">
        <w:rPr>
          <w:sz w:val="27"/>
          <w:szCs w:val="27"/>
        </w:rPr>
        <w:t xml:space="preserve"> годах </w:t>
      </w:r>
      <w:proofErr w:type="gramStart"/>
      <w:r w:rsidRPr="00EC7645">
        <w:rPr>
          <w:sz w:val="27"/>
          <w:szCs w:val="27"/>
        </w:rPr>
        <w:t>прогнозируется рост товарооборота на 0,5%  составит</w:t>
      </w:r>
      <w:proofErr w:type="gramEnd"/>
      <w:r w:rsidRPr="00EC7645">
        <w:rPr>
          <w:sz w:val="27"/>
          <w:szCs w:val="27"/>
        </w:rPr>
        <w:t xml:space="preserve"> соотв</w:t>
      </w:r>
      <w:r>
        <w:rPr>
          <w:sz w:val="27"/>
          <w:szCs w:val="27"/>
        </w:rPr>
        <w:t>етственно 20,82 млн. рублей, 21,23</w:t>
      </w:r>
      <w:r w:rsidRPr="00EC7645">
        <w:rPr>
          <w:sz w:val="27"/>
          <w:szCs w:val="27"/>
        </w:rPr>
        <w:t xml:space="preserve"> млн</w:t>
      </w:r>
      <w:r>
        <w:rPr>
          <w:sz w:val="27"/>
          <w:szCs w:val="27"/>
        </w:rPr>
        <w:t>. рублей, 21,15 млн. рублей, 21,76</w:t>
      </w:r>
      <w:r w:rsidRPr="00EC7645">
        <w:rPr>
          <w:sz w:val="27"/>
          <w:szCs w:val="27"/>
        </w:rPr>
        <w:t xml:space="preserve"> млн. </w:t>
      </w:r>
      <w:r>
        <w:rPr>
          <w:sz w:val="27"/>
          <w:szCs w:val="27"/>
        </w:rPr>
        <w:t>рублей, 21,57 млн. рублей  и 22,30</w:t>
      </w:r>
      <w:r w:rsidRPr="00EC7645">
        <w:rPr>
          <w:sz w:val="27"/>
          <w:szCs w:val="27"/>
        </w:rPr>
        <w:t xml:space="preserve"> млн. рублей соответственно. </w:t>
      </w:r>
    </w:p>
    <w:p w:rsidR="008A7EEF" w:rsidRPr="00EC7645" w:rsidRDefault="008A7EEF" w:rsidP="008A7EEF">
      <w:pPr>
        <w:pStyle w:val="12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  <w:bookmarkStart w:id="3" w:name="bookmark3"/>
    </w:p>
    <w:p w:rsidR="008A7EEF" w:rsidRPr="00EC7645" w:rsidRDefault="008A7EEF" w:rsidP="008A7EEF">
      <w:pPr>
        <w:pStyle w:val="12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  <w:r w:rsidRPr="00EC7645">
        <w:rPr>
          <w:sz w:val="27"/>
          <w:szCs w:val="27"/>
        </w:rPr>
        <w:t>Малое предпринимательство</w:t>
      </w:r>
      <w:bookmarkEnd w:id="3"/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rFonts w:eastAsia="Times New Roman"/>
          <w:b/>
          <w:bCs/>
          <w:color w:val="auto"/>
          <w:sz w:val="27"/>
          <w:szCs w:val="27"/>
        </w:rPr>
        <w:t xml:space="preserve">        </w:t>
      </w:r>
      <w:r w:rsidRPr="00EC7645">
        <w:rPr>
          <w:sz w:val="27"/>
          <w:szCs w:val="27"/>
        </w:rPr>
        <w:t>На территории</w:t>
      </w:r>
      <w:r>
        <w:rPr>
          <w:sz w:val="27"/>
          <w:szCs w:val="27"/>
        </w:rPr>
        <w:t xml:space="preserve"> Курманаевского сельсовета в 2024</w:t>
      </w:r>
      <w:r w:rsidRPr="00EC7645">
        <w:rPr>
          <w:sz w:val="27"/>
          <w:szCs w:val="27"/>
        </w:rPr>
        <w:t xml:space="preserve"> году зарегистрировано: малых предприяти</w:t>
      </w:r>
      <w:r>
        <w:rPr>
          <w:sz w:val="27"/>
          <w:szCs w:val="27"/>
        </w:rPr>
        <w:t>й - 24</w:t>
      </w:r>
      <w:r w:rsidRPr="00EC7645">
        <w:rPr>
          <w:sz w:val="27"/>
          <w:szCs w:val="27"/>
        </w:rPr>
        <w:t>,</w:t>
      </w:r>
      <w:r>
        <w:rPr>
          <w:sz w:val="27"/>
          <w:szCs w:val="27"/>
        </w:rPr>
        <w:t>средних предприятий – 1, предпринимателей - 122, КФХ - 5</w:t>
      </w:r>
      <w:r w:rsidRPr="00EC7645">
        <w:rPr>
          <w:sz w:val="27"/>
          <w:szCs w:val="27"/>
        </w:rPr>
        <w:t xml:space="preserve"> 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50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Малые предприятия занимаются производством и распределением </w:t>
      </w:r>
      <w:proofErr w:type="spellStart"/>
      <w:r w:rsidRPr="00EC7645">
        <w:rPr>
          <w:sz w:val="27"/>
          <w:szCs w:val="27"/>
        </w:rPr>
        <w:t>теплоэнергии</w:t>
      </w:r>
      <w:proofErr w:type="spellEnd"/>
      <w:r w:rsidRPr="00EC7645">
        <w:rPr>
          <w:sz w:val="27"/>
          <w:szCs w:val="27"/>
        </w:rPr>
        <w:t>, электроэнергии, газа и воды, строительством, розничной торговлей, оказывают транспортные услуги, услуги по оформлению недвижимости, юридические услуги, услуги по ремонту техники и оборудования, сельским хозяйством.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500"/>
        <w:jc w:val="both"/>
        <w:rPr>
          <w:sz w:val="27"/>
          <w:szCs w:val="27"/>
        </w:rPr>
      </w:pPr>
      <w:r>
        <w:rPr>
          <w:sz w:val="27"/>
          <w:szCs w:val="27"/>
        </w:rPr>
        <w:t>В 2024</w:t>
      </w:r>
      <w:r w:rsidRPr="00EC7645">
        <w:rPr>
          <w:sz w:val="27"/>
          <w:szCs w:val="27"/>
        </w:rPr>
        <w:t xml:space="preserve"> году количество малых предп</w:t>
      </w:r>
      <w:r>
        <w:rPr>
          <w:sz w:val="27"/>
          <w:szCs w:val="27"/>
        </w:rPr>
        <w:t>риятий планируется на уровне 2023 года, т.е.24</w:t>
      </w:r>
      <w:r w:rsidRPr="00EC7645">
        <w:rPr>
          <w:sz w:val="27"/>
          <w:szCs w:val="27"/>
        </w:rPr>
        <w:t xml:space="preserve"> единиц. В 20</w:t>
      </w:r>
      <w:r>
        <w:rPr>
          <w:sz w:val="27"/>
          <w:szCs w:val="27"/>
        </w:rPr>
        <w:t>25-2027</w:t>
      </w:r>
      <w:r w:rsidRPr="00EC7645">
        <w:rPr>
          <w:sz w:val="27"/>
          <w:szCs w:val="27"/>
        </w:rPr>
        <w:t xml:space="preserve"> годах прогнозируется ежегодное увеличение количества малых предприятий с  25 до 30.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В связи с отсутствием соответствующей методики оборот малых предприятий рассчитывается в действующих ценах.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640"/>
        <w:jc w:val="both"/>
        <w:rPr>
          <w:sz w:val="27"/>
          <w:szCs w:val="27"/>
        </w:rPr>
      </w:pPr>
      <w:r>
        <w:rPr>
          <w:sz w:val="27"/>
          <w:szCs w:val="27"/>
        </w:rPr>
        <w:t>Оборот малых предприятий в 2024</w:t>
      </w:r>
      <w:r w:rsidRPr="00EC7645">
        <w:rPr>
          <w:sz w:val="27"/>
          <w:szCs w:val="27"/>
        </w:rPr>
        <w:t xml:space="preserve"> го</w:t>
      </w:r>
      <w:r>
        <w:rPr>
          <w:sz w:val="27"/>
          <w:szCs w:val="27"/>
        </w:rPr>
        <w:t xml:space="preserve">ду увеличился по сравнению с 2023 годом на 568,03 млн. руб. и составил  578,6 млн. рублей или 110 </w:t>
      </w:r>
      <w:r w:rsidRPr="00EC7645">
        <w:rPr>
          <w:sz w:val="27"/>
          <w:szCs w:val="27"/>
        </w:rPr>
        <w:t>%.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Оборот мал</w:t>
      </w:r>
      <w:r>
        <w:rPr>
          <w:sz w:val="27"/>
          <w:szCs w:val="27"/>
        </w:rPr>
        <w:t>ых предприятий в 2024 году ожидается на уровне 578,60 млн. рублей, что составит 110</w:t>
      </w:r>
      <w:r w:rsidRPr="00EC7645">
        <w:rPr>
          <w:sz w:val="27"/>
          <w:szCs w:val="27"/>
        </w:rPr>
        <w:t>% к уровню прошлого года. Увеличение объемов производства и распределения электроэнергии, газа и воды обусловлено ростом тарифов на услуги естественных монополий.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64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В 20</w:t>
      </w:r>
      <w:r>
        <w:rPr>
          <w:sz w:val="27"/>
          <w:szCs w:val="27"/>
        </w:rPr>
        <w:t>25-2027</w:t>
      </w:r>
      <w:r w:rsidRPr="00EC7645">
        <w:rPr>
          <w:sz w:val="27"/>
          <w:szCs w:val="27"/>
        </w:rPr>
        <w:t xml:space="preserve"> годах оборот малых предприятий прогнозируется рост товарооборота на 1,0%, на 2,0% </w:t>
      </w:r>
      <w:r>
        <w:rPr>
          <w:sz w:val="27"/>
          <w:szCs w:val="27"/>
        </w:rPr>
        <w:t xml:space="preserve"> и составит соответственно 578,60 и 586,05</w:t>
      </w:r>
      <w:r w:rsidRPr="00EC7645">
        <w:rPr>
          <w:sz w:val="27"/>
          <w:szCs w:val="27"/>
        </w:rPr>
        <w:t xml:space="preserve"> млн. рублей соответственно. На увеличение объемов производства в оптовой и розничной торговле повлияет увеличение покупательской способности населения, роста пенсий и пособий, за счет трудоустройства неработающих граждан по программе </w:t>
      </w:r>
      <w:proofErr w:type="spellStart"/>
      <w:r w:rsidRPr="00EC7645">
        <w:rPr>
          <w:sz w:val="27"/>
          <w:szCs w:val="27"/>
        </w:rPr>
        <w:t>самозанятости</w:t>
      </w:r>
      <w:proofErr w:type="spellEnd"/>
      <w:r w:rsidRPr="00EC7645">
        <w:rPr>
          <w:sz w:val="27"/>
          <w:szCs w:val="27"/>
        </w:rPr>
        <w:t>. На увеличение оборота в производстве и распределении электроэнергии, газа и воды повлияет рост тарифов на услуги естественных монополий.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  <w:r w:rsidRPr="00EC7645">
        <w:rPr>
          <w:b/>
          <w:sz w:val="27"/>
          <w:szCs w:val="27"/>
        </w:rPr>
        <w:t>Финансы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proofErr w:type="gramStart"/>
      <w:r w:rsidRPr="00EC7645">
        <w:rPr>
          <w:sz w:val="27"/>
          <w:szCs w:val="27"/>
        </w:rPr>
        <w:t>Доходная часть бюджета муниципального образования Курманаевский сельсовет формируется за счет поступления налоговых и неналоговых платежей, а также за счет средств получаемых от федерального и областного уровней власти.</w:t>
      </w:r>
      <w:proofErr w:type="gramEnd"/>
    </w:p>
    <w:p w:rsidR="008A7EEF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proofErr w:type="gramStart"/>
      <w:r w:rsidRPr="00EC7645">
        <w:rPr>
          <w:sz w:val="27"/>
          <w:szCs w:val="27"/>
        </w:rPr>
        <w:t>Ожида</w:t>
      </w:r>
      <w:r>
        <w:rPr>
          <w:sz w:val="27"/>
          <w:szCs w:val="27"/>
        </w:rPr>
        <w:t>емое исполнение по доходам в 2024</w:t>
      </w:r>
      <w:r w:rsidRPr="00EC7645">
        <w:rPr>
          <w:sz w:val="27"/>
          <w:szCs w:val="27"/>
        </w:rPr>
        <w:t xml:space="preserve"> году планируется в сумме </w:t>
      </w:r>
      <w:r>
        <w:rPr>
          <w:sz w:val="27"/>
          <w:szCs w:val="27"/>
        </w:rPr>
        <w:t>64,0</w:t>
      </w:r>
      <w:r w:rsidRPr="00EC7645">
        <w:rPr>
          <w:sz w:val="27"/>
          <w:szCs w:val="27"/>
        </w:rPr>
        <w:t xml:space="preserve"> </w:t>
      </w:r>
      <w:r w:rsidRPr="00EC7645">
        <w:rPr>
          <w:sz w:val="27"/>
          <w:szCs w:val="27"/>
        </w:rPr>
        <w:lastRenderedPageBreak/>
        <w:t xml:space="preserve">млн. </w:t>
      </w:r>
      <w:r>
        <w:rPr>
          <w:sz w:val="27"/>
          <w:szCs w:val="27"/>
        </w:rPr>
        <w:t>рублей, из них собственные 63,7</w:t>
      </w:r>
      <w:r w:rsidRPr="00EC7645">
        <w:rPr>
          <w:sz w:val="27"/>
          <w:szCs w:val="27"/>
        </w:rPr>
        <w:t xml:space="preserve"> млн. рублей.</w:t>
      </w:r>
      <w:proofErr w:type="gramEnd"/>
      <w:r w:rsidRPr="00EC7645">
        <w:rPr>
          <w:sz w:val="27"/>
          <w:szCs w:val="27"/>
        </w:rPr>
        <w:t xml:space="preserve"> </w:t>
      </w:r>
      <w:r>
        <w:rPr>
          <w:sz w:val="27"/>
          <w:szCs w:val="27"/>
        </w:rPr>
        <w:t>План собственных доходов на 2024 год составляет 25,1</w:t>
      </w:r>
      <w:r w:rsidRPr="00EC7645">
        <w:rPr>
          <w:sz w:val="27"/>
          <w:szCs w:val="27"/>
        </w:rPr>
        <w:t xml:space="preserve"> млн. рублей</w:t>
      </w:r>
      <w:r>
        <w:rPr>
          <w:sz w:val="27"/>
          <w:szCs w:val="27"/>
        </w:rPr>
        <w:t>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proofErr w:type="gramStart"/>
      <w:r w:rsidRPr="00EC7645">
        <w:rPr>
          <w:sz w:val="27"/>
          <w:szCs w:val="27"/>
        </w:rPr>
        <w:t>Наибольшей удельный вес в структуре собственных доходов занимают:</w:t>
      </w:r>
      <w:proofErr w:type="gramEnd"/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НДФЛ </w:t>
      </w:r>
      <w:r w:rsidRPr="00EC7645">
        <w:rPr>
          <w:rStyle w:val="24"/>
          <w:rFonts w:eastAsia="Arial Unicode MS"/>
          <w:sz w:val="27"/>
          <w:szCs w:val="27"/>
        </w:rPr>
        <w:t xml:space="preserve">– </w:t>
      </w:r>
      <w:r>
        <w:rPr>
          <w:rStyle w:val="24"/>
          <w:rFonts w:eastAsia="Arial Unicode MS"/>
          <w:sz w:val="27"/>
          <w:szCs w:val="27"/>
        </w:rPr>
        <w:t>67</w:t>
      </w:r>
      <w:r>
        <w:rPr>
          <w:sz w:val="27"/>
          <w:szCs w:val="27"/>
        </w:rPr>
        <w:t>%. За 2024</w:t>
      </w:r>
      <w:r w:rsidRPr="00EC7645">
        <w:rPr>
          <w:sz w:val="27"/>
          <w:szCs w:val="27"/>
        </w:rPr>
        <w:t xml:space="preserve"> год поступило в сумме </w:t>
      </w:r>
      <w:r>
        <w:rPr>
          <w:sz w:val="27"/>
          <w:szCs w:val="27"/>
        </w:rPr>
        <w:t>12,5</w:t>
      </w:r>
      <w:r w:rsidRPr="00EC7645">
        <w:rPr>
          <w:sz w:val="27"/>
          <w:szCs w:val="27"/>
        </w:rPr>
        <w:t xml:space="preserve"> млн. рублей или </w:t>
      </w:r>
      <w:r>
        <w:rPr>
          <w:sz w:val="27"/>
          <w:szCs w:val="27"/>
        </w:rPr>
        <w:t>70,9</w:t>
      </w:r>
      <w:r w:rsidRPr="00EC7645">
        <w:rPr>
          <w:sz w:val="27"/>
          <w:szCs w:val="27"/>
        </w:rPr>
        <w:t>% к годовому бюджетному назначению (по бюджету назначено на год 1</w:t>
      </w:r>
      <w:r>
        <w:rPr>
          <w:sz w:val="27"/>
          <w:szCs w:val="27"/>
        </w:rPr>
        <w:t>8,8</w:t>
      </w:r>
      <w:r w:rsidRPr="00EC7645">
        <w:rPr>
          <w:sz w:val="27"/>
          <w:szCs w:val="27"/>
        </w:rPr>
        <w:t xml:space="preserve"> млн. рублей). 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>
        <w:rPr>
          <w:sz w:val="27"/>
          <w:szCs w:val="27"/>
        </w:rPr>
        <w:t>Земельный налог</w:t>
      </w:r>
      <w:r w:rsidRPr="00EC7645">
        <w:rPr>
          <w:sz w:val="27"/>
          <w:szCs w:val="27"/>
        </w:rPr>
        <w:t xml:space="preserve"> – </w:t>
      </w:r>
      <w:r>
        <w:rPr>
          <w:sz w:val="27"/>
          <w:szCs w:val="27"/>
        </w:rPr>
        <w:t>13,5 %. За 2024 год поступило в сумме 1286 тыс</w:t>
      </w:r>
      <w:r w:rsidRPr="00EC7645">
        <w:rPr>
          <w:sz w:val="27"/>
          <w:szCs w:val="27"/>
        </w:rPr>
        <w:t xml:space="preserve">. рублей или </w:t>
      </w:r>
      <w:r>
        <w:rPr>
          <w:sz w:val="27"/>
          <w:szCs w:val="27"/>
        </w:rPr>
        <w:t xml:space="preserve">50,7 </w:t>
      </w:r>
      <w:r w:rsidRPr="00EC7645">
        <w:rPr>
          <w:sz w:val="27"/>
          <w:szCs w:val="27"/>
        </w:rPr>
        <w:t xml:space="preserve">% к годовому бюджетному назначению (по бюджету назначено на год </w:t>
      </w:r>
      <w:r>
        <w:rPr>
          <w:sz w:val="27"/>
          <w:szCs w:val="27"/>
        </w:rPr>
        <w:t>2536</w:t>
      </w:r>
      <w:r w:rsidRPr="00EC7645">
        <w:rPr>
          <w:sz w:val="27"/>
          <w:szCs w:val="27"/>
        </w:rPr>
        <w:t xml:space="preserve"> млн. рублей). </w:t>
      </w:r>
    </w:p>
    <w:p w:rsidR="008A7EEF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Ожидаемое исполнение бюджета муниципального образования по расходам на 20</w:t>
      </w:r>
      <w:r>
        <w:rPr>
          <w:sz w:val="27"/>
          <w:szCs w:val="27"/>
        </w:rPr>
        <w:t>24</w:t>
      </w:r>
      <w:r w:rsidRPr="00EC7645">
        <w:rPr>
          <w:sz w:val="27"/>
          <w:szCs w:val="27"/>
        </w:rPr>
        <w:t xml:space="preserve"> год составит </w:t>
      </w:r>
      <w:r>
        <w:rPr>
          <w:sz w:val="27"/>
          <w:szCs w:val="27"/>
        </w:rPr>
        <w:t>68,4</w:t>
      </w:r>
      <w:r w:rsidRPr="00EC7645">
        <w:rPr>
          <w:sz w:val="27"/>
          <w:szCs w:val="27"/>
        </w:rPr>
        <w:t xml:space="preserve"> млн. рублей </w:t>
      </w:r>
    </w:p>
    <w:p w:rsidR="008A7EEF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Прогноз расходов бюджета на 20</w:t>
      </w:r>
      <w:r>
        <w:rPr>
          <w:sz w:val="27"/>
          <w:szCs w:val="27"/>
        </w:rPr>
        <w:t>25</w:t>
      </w:r>
      <w:r w:rsidRPr="00EC7645">
        <w:rPr>
          <w:sz w:val="27"/>
          <w:szCs w:val="27"/>
        </w:rPr>
        <w:t xml:space="preserve"> год составит </w:t>
      </w:r>
      <w:r>
        <w:rPr>
          <w:sz w:val="27"/>
          <w:szCs w:val="27"/>
        </w:rPr>
        <w:t>30,1</w:t>
      </w:r>
      <w:r w:rsidRPr="00EC7645">
        <w:rPr>
          <w:sz w:val="27"/>
          <w:szCs w:val="27"/>
        </w:rPr>
        <w:t xml:space="preserve"> млн. рублей.</w:t>
      </w:r>
    </w:p>
    <w:p w:rsidR="008A7EEF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>
        <w:rPr>
          <w:sz w:val="27"/>
          <w:szCs w:val="27"/>
        </w:rPr>
        <w:t>Прогноз расходов бюджета на 2026 г составит 32,8 млн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ублей.</w:t>
      </w:r>
    </w:p>
    <w:p w:rsidR="008A7EEF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>
        <w:rPr>
          <w:sz w:val="27"/>
          <w:szCs w:val="27"/>
        </w:rPr>
        <w:t>Прогноз расходов бюджета на 2027 г составит 32,8 млн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 В разрезе экономических статей </w:t>
      </w:r>
      <w:proofErr w:type="gramStart"/>
      <w:r w:rsidRPr="00EC7645">
        <w:rPr>
          <w:sz w:val="27"/>
          <w:szCs w:val="27"/>
        </w:rPr>
        <w:t>планируется</w:t>
      </w:r>
      <w:proofErr w:type="gramEnd"/>
      <w:r w:rsidRPr="00EC7645">
        <w:rPr>
          <w:sz w:val="27"/>
          <w:szCs w:val="27"/>
        </w:rPr>
        <w:t xml:space="preserve"> направит расходы бюджета </w:t>
      </w:r>
      <w:r>
        <w:rPr>
          <w:sz w:val="27"/>
          <w:szCs w:val="27"/>
        </w:rPr>
        <w:t xml:space="preserve">                 </w:t>
      </w:r>
      <w:r w:rsidRPr="00EC7645">
        <w:rPr>
          <w:sz w:val="27"/>
          <w:szCs w:val="27"/>
        </w:rPr>
        <w:t>на: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-оплату труда и начисления на оплату труда</w:t>
      </w:r>
    </w:p>
    <w:p w:rsidR="008A7EEF" w:rsidRPr="00EC7645" w:rsidRDefault="008A7EEF" w:rsidP="008A7EEF">
      <w:pPr>
        <w:pStyle w:val="21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240" w:lineRule="auto"/>
        <w:ind w:firstLine="7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приобретение услуг</w:t>
      </w:r>
    </w:p>
    <w:p w:rsidR="008A7EEF" w:rsidRPr="00EC7645" w:rsidRDefault="008A7EEF" w:rsidP="008A7EEF">
      <w:pPr>
        <w:pStyle w:val="21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240" w:lineRule="auto"/>
        <w:ind w:firstLine="7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увеличение стоимости основных средств и материальных запасов.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jc w:val="left"/>
        <w:rPr>
          <w:sz w:val="27"/>
          <w:szCs w:val="27"/>
        </w:rPr>
      </w:pPr>
    </w:p>
    <w:p w:rsidR="008A7EEF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</w:p>
    <w:p w:rsidR="008A7EEF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  <w:r w:rsidRPr="00EC7645">
        <w:rPr>
          <w:b/>
          <w:sz w:val="27"/>
          <w:szCs w:val="27"/>
        </w:rPr>
        <w:t>Труд и занятость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</w:p>
    <w:p w:rsidR="008A7EEF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Численность экономически активного населения в муниципальном образован</w:t>
      </w:r>
      <w:r>
        <w:rPr>
          <w:sz w:val="27"/>
          <w:szCs w:val="27"/>
        </w:rPr>
        <w:t>ии Курманаевский сельсовет в 2024 году составили 4616</w:t>
      </w:r>
      <w:r w:rsidRPr="00EC7645">
        <w:rPr>
          <w:sz w:val="27"/>
          <w:szCs w:val="27"/>
        </w:rPr>
        <w:t xml:space="preserve"> человек, среднегодовая числен</w:t>
      </w:r>
      <w:r>
        <w:rPr>
          <w:sz w:val="27"/>
          <w:szCs w:val="27"/>
        </w:rPr>
        <w:t>ность занятых в экономике - 2615 человека. По оценке 2024</w:t>
      </w:r>
      <w:r w:rsidRPr="00EC7645">
        <w:rPr>
          <w:sz w:val="27"/>
          <w:szCs w:val="27"/>
        </w:rPr>
        <w:t xml:space="preserve"> года численность экономически а</w:t>
      </w:r>
      <w:r>
        <w:rPr>
          <w:sz w:val="27"/>
          <w:szCs w:val="27"/>
        </w:rPr>
        <w:t>ктивного населения составит 2674</w:t>
      </w:r>
      <w:r w:rsidRPr="00EC7645">
        <w:rPr>
          <w:sz w:val="27"/>
          <w:szCs w:val="27"/>
        </w:rPr>
        <w:t xml:space="preserve"> человек, среднегодовая численность з</w:t>
      </w:r>
      <w:r>
        <w:rPr>
          <w:sz w:val="27"/>
          <w:szCs w:val="27"/>
        </w:rPr>
        <w:t xml:space="preserve">анятых в экономике составит 1942 </w:t>
      </w:r>
      <w:r w:rsidRPr="00EC7645">
        <w:rPr>
          <w:sz w:val="27"/>
          <w:szCs w:val="27"/>
        </w:rPr>
        <w:t xml:space="preserve">человек. 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80"/>
        <w:jc w:val="both"/>
        <w:rPr>
          <w:sz w:val="27"/>
          <w:szCs w:val="27"/>
        </w:rPr>
      </w:pPr>
      <w:r>
        <w:rPr>
          <w:sz w:val="27"/>
          <w:szCs w:val="27"/>
        </w:rPr>
        <w:t>В 2025 - 2027</w:t>
      </w:r>
      <w:r w:rsidRPr="00EC7645">
        <w:rPr>
          <w:sz w:val="27"/>
          <w:szCs w:val="27"/>
        </w:rPr>
        <w:t xml:space="preserve"> годах численность работающих в час</w:t>
      </w:r>
      <w:r>
        <w:rPr>
          <w:sz w:val="27"/>
          <w:szCs w:val="27"/>
        </w:rPr>
        <w:t>тном секторе прогнозируется 3910 - 4008 по первым вариантам и 3792</w:t>
      </w:r>
      <w:r w:rsidRPr="00EC7645">
        <w:rPr>
          <w:sz w:val="27"/>
          <w:szCs w:val="27"/>
        </w:rPr>
        <w:t xml:space="preserve"> </w:t>
      </w:r>
      <w:r w:rsidRPr="00EC7645">
        <w:rPr>
          <w:rStyle w:val="23"/>
          <w:rFonts w:eastAsia="Arial Unicode MS"/>
          <w:sz w:val="27"/>
          <w:szCs w:val="27"/>
        </w:rPr>
        <w:t>-</w:t>
      </w:r>
      <w:r>
        <w:rPr>
          <w:rStyle w:val="23"/>
          <w:rFonts w:eastAsia="Arial Unicode MS"/>
          <w:sz w:val="27"/>
          <w:szCs w:val="27"/>
        </w:rPr>
        <w:t xml:space="preserve"> </w:t>
      </w:r>
      <w:r>
        <w:rPr>
          <w:sz w:val="27"/>
          <w:szCs w:val="27"/>
        </w:rPr>
        <w:t>3887</w:t>
      </w:r>
      <w:r w:rsidRPr="00EC7645">
        <w:rPr>
          <w:sz w:val="27"/>
          <w:szCs w:val="27"/>
        </w:rPr>
        <w:t xml:space="preserve"> человек по вторым вариантам.</w:t>
      </w:r>
    </w:p>
    <w:p w:rsidR="008A7EEF" w:rsidRPr="00EC7645" w:rsidRDefault="008A7EEF" w:rsidP="008A7EE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7EEF" w:rsidRPr="00EC7645" w:rsidRDefault="008A7EEF" w:rsidP="008A7EE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7645">
        <w:rPr>
          <w:rFonts w:ascii="Times New Roman" w:hAnsi="Times New Roman" w:cs="Times New Roman"/>
          <w:b/>
          <w:sz w:val="27"/>
          <w:szCs w:val="27"/>
        </w:rPr>
        <w:t>Развитие социальной сферы</w:t>
      </w:r>
    </w:p>
    <w:p w:rsidR="008A7EEF" w:rsidRPr="00EC7645" w:rsidRDefault="008A7EEF" w:rsidP="008A7EEF">
      <w:pPr>
        <w:rPr>
          <w:sz w:val="27"/>
          <w:szCs w:val="27"/>
        </w:rPr>
      </w:pP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62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В муниципальном образовании Курманаевский сельсовет строительство жилья ведется за счет средств индивидуальных застройщиков и с помощью кредитов.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>
        <w:rPr>
          <w:sz w:val="27"/>
          <w:szCs w:val="27"/>
        </w:rPr>
        <w:t>В 2024</w:t>
      </w:r>
      <w:r w:rsidRPr="00EC7645">
        <w:rPr>
          <w:sz w:val="27"/>
          <w:szCs w:val="27"/>
        </w:rPr>
        <w:t xml:space="preserve"> году прог</w:t>
      </w:r>
      <w:r>
        <w:rPr>
          <w:sz w:val="27"/>
          <w:szCs w:val="27"/>
        </w:rPr>
        <w:t>нозируется ввести в действие 0,05</w:t>
      </w:r>
      <w:r w:rsidRPr="00EC7645">
        <w:rPr>
          <w:sz w:val="27"/>
          <w:szCs w:val="27"/>
        </w:rPr>
        <w:t xml:space="preserve"> тыс.кв. м общей площади жилья. </w:t>
      </w:r>
    </w:p>
    <w:p w:rsidR="008A7EEF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>
        <w:rPr>
          <w:sz w:val="27"/>
          <w:szCs w:val="27"/>
        </w:rPr>
        <w:t>В 2025</w:t>
      </w:r>
      <w:r w:rsidRPr="00EC7645">
        <w:rPr>
          <w:sz w:val="27"/>
          <w:szCs w:val="27"/>
        </w:rPr>
        <w:t xml:space="preserve"> году прогн</w:t>
      </w:r>
      <w:r>
        <w:rPr>
          <w:sz w:val="27"/>
          <w:szCs w:val="27"/>
        </w:rPr>
        <w:t>озируется ввести в действие 0,28</w:t>
      </w:r>
      <w:r w:rsidRPr="00EC7645">
        <w:rPr>
          <w:sz w:val="27"/>
          <w:szCs w:val="27"/>
        </w:rPr>
        <w:t xml:space="preserve"> тыс.кв</w:t>
      </w:r>
      <w:proofErr w:type="gramStart"/>
      <w:r w:rsidRPr="00EC7645">
        <w:rPr>
          <w:sz w:val="27"/>
          <w:szCs w:val="27"/>
        </w:rPr>
        <w:t>.м</w:t>
      </w:r>
      <w:proofErr w:type="gramEnd"/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В 20</w:t>
      </w:r>
      <w:r>
        <w:rPr>
          <w:sz w:val="27"/>
          <w:szCs w:val="27"/>
        </w:rPr>
        <w:t>26</w:t>
      </w:r>
      <w:r w:rsidRPr="00EC7645">
        <w:rPr>
          <w:sz w:val="27"/>
          <w:szCs w:val="27"/>
        </w:rPr>
        <w:t xml:space="preserve"> году про</w:t>
      </w:r>
      <w:r>
        <w:rPr>
          <w:sz w:val="27"/>
          <w:szCs w:val="27"/>
        </w:rPr>
        <w:t>гнозируется ввести в действие 0,32</w:t>
      </w:r>
      <w:r w:rsidRPr="00EC7645">
        <w:rPr>
          <w:sz w:val="27"/>
          <w:szCs w:val="27"/>
        </w:rPr>
        <w:t xml:space="preserve"> тыс.кв</w:t>
      </w:r>
      <w:proofErr w:type="gramStart"/>
      <w:r w:rsidRPr="00EC7645">
        <w:rPr>
          <w:sz w:val="27"/>
          <w:szCs w:val="27"/>
        </w:rPr>
        <w:t>.м</w:t>
      </w:r>
      <w:proofErr w:type="gramEnd"/>
      <w:r w:rsidRPr="00EC7645">
        <w:rPr>
          <w:sz w:val="27"/>
          <w:szCs w:val="27"/>
        </w:rPr>
        <w:t xml:space="preserve"> по 1 варианту и </w:t>
      </w:r>
      <w:r>
        <w:rPr>
          <w:sz w:val="27"/>
          <w:szCs w:val="27"/>
        </w:rPr>
        <w:t>0,32</w:t>
      </w:r>
      <w:r w:rsidRPr="00EC7645">
        <w:rPr>
          <w:sz w:val="27"/>
          <w:szCs w:val="27"/>
        </w:rPr>
        <w:t xml:space="preserve"> тыс.кв.м, по 2 варианту, в 202</w:t>
      </w:r>
      <w:r>
        <w:rPr>
          <w:sz w:val="27"/>
          <w:szCs w:val="27"/>
        </w:rPr>
        <w:t>7</w:t>
      </w:r>
      <w:r w:rsidRPr="00EC7645">
        <w:rPr>
          <w:sz w:val="27"/>
          <w:szCs w:val="27"/>
        </w:rPr>
        <w:t xml:space="preserve"> году </w:t>
      </w:r>
      <w:r>
        <w:rPr>
          <w:rStyle w:val="25"/>
          <w:rFonts w:eastAsia="Georgia"/>
          <w:sz w:val="27"/>
          <w:szCs w:val="27"/>
        </w:rPr>
        <w:t>–</w:t>
      </w:r>
      <w:r w:rsidRPr="00EC7645">
        <w:rPr>
          <w:rStyle w:val="25"/>
          <w:rFonts w:eastAsia="Georgia"/>
          <w:sz w:val="27"/>
          <w:szCs w:val="27"/>
        </w:rPr>
        <w:t xml:space="preserve"> </w:t>
      </w:r>
      <w:r>
        <w:rPr>
          <w:sz w:val="27"/>
          <w:szCs w:val="27"/>
        </w:rPr>
        <w:t>0,32 тыс. кв.м и 0,32</w:t>
      </w:r>
      <w:r w:rsidRPr="00EC7645">
        <w:rPr>
          <w:sz w:val="27"/>
          <w:szCs w:val="27"/>
        </w:rPr>
        <w:t xml:space="preserve"> тыс.кв.м, соответственно.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62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Числен</w:t>
      </w:r>
      <w:r>
        <w:rPr>
          <w:sz w:val="27"/>
          <w:szCs w:val="27"/>
        </w:rPr>
        <w:t>ность обучающихся в школах в 2024</w:t>
      </w:r>
      <w:r w:rsidRPr="00EC7645">
        <w:rPr>
          <w:sz w:val="27"/>
          <w:szCs w:val="27"/>
        </w:rPr>
        <w:t xml:space="preserve"> году сос</w:t>
      </w:r>
      <w:r>
        <w:rPr>
          <w:sz w:val="27"/>
          <w:szCs w:val="27"/>
        </w:rPr>
        <w:t>тавила 0,574 тыс. человек, в 2025 году ожидается 0,8</w:t>
      </w:r>
      <w:r w:rsidRPr="00EC7645">
        <w:rPr>
          <w:sz w:val="27"/>
          <w:szCs w:val="27"/>
        </w:rPr>
        <w:t xml:space="preserve"> тыс. чел. Все дети муниципального образования учатся в первую смену.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794136">
        <w:rPr>
          <w:sz w:val="27"/>
          <w:szCs w:val="27"/>
        </w:rPr>
        <w:lastRenderedPageBreak/>
        <w:t xml:space="preserve">Численность детей в дошкольных образовательных учреждениях в 2024 году составила 166 человек, В 2024 году прогнозируется 40 человек. В 2025 </w:t>
      </w:r>
      <w:r w:rsidRPr="00794136">
        <w:rPr>
          <w:rStyle w:val="22"/>
          <w:rFonts w:eastAsia="Arial Unicode MS"/>
          <w:sz w:val="27"/>
          <w:szCs w:val="27"/>
        </w:rPr>
        <w:t xml:space="preserve">- </w:t>
      </w:r>
      <w:r w:rsidRPr="00794136">
        <w:rPr>
          <w:sz w:val="27"/>
          <w:szCs w:val="27"/>
        </w:rPr>
        <w:t>2027 годах прогнозируется небольшое увеличение численности детей в ДОУ сельсовета.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4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Обеспеченность больничными койками на</w:t>
      </w:r>
      <w:r>
        <w:rPr>
          <w:sz w:val="27"/>
          <w:szCs w:val="27"/>
        </w:rPr>
        <w:t xml:space="preserve"> 79 человек населения в 2024</w:t>
      </w:r>
      <w:r w:rsidRPr="00EC7645">
        <w:rPr>
          <w:sz w:val="27"/>
          <w:szCs w:val="27"/>
        </w:rPr>
        <w:t xml:space="preserve"> году</w:t>
      </w:r>
      <w:r>
        <w:rPr>
          <w:sz w:val="27"/>
          <w:szCs w:val="27"/>
        </w:rPr>
        <w:t xml:space="preserve">. </w:t>
      </w:r>
      <w:r w:rsidRPr="00EC7645">
        <w:rPr>
          <w:sz w:val="27"/>
          <w:szCs w:val="27"/>
        </w:rPr>
        <w:t>В 20</w:t>
      </w:r>
      <w:r>
        <w:rPr>
          <w:sz w:val="27"/>
          <w:szCs w:val="27"/>
        </w:rPr>
        <w:t>25</w:t>
      </w:r>
      <w:r w:rsidRPr="00EC7645">
        <w:rPr>
          <w:sz w:val="27"/>
          <w:szCs w:val="27"/>
        </w:rPr>
        <w:t xml:space="preserve"> год</w:t>
      </w:r>
      <w:r>
        <w:rPr>
          <w:sz w:val="27"/>
          <w:szCs w:val="27"/>
        </w:rPr>
        <w:t>у</w:t>
      </w:r>
      <w:r w:rsidRPr="00EC7645">
        <w:rPr>
          <w:sz w:val="27"/>
          <w:szCs w:val="27"/>
        </w:rPr>
        <w:t xml:space="preserve"> уменьшения и увеличения количества коек не планируется.</w:t>
      </w:r>
    </w:p>
    <w:p w:rsidR="008A7EEF" w:rsidRDefault="008A7EEF" w:rsidP="008A7EEF">
      <w:pPr>
        <w:pStyle w:val="21"/>
        <w:shd w:val="clear" w:color="auto" w:fill="auto"/>
        <w:spacing w:after="0" w:line="240" w:lineRule="auto"/>
        <w:ind w:firstLine="4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Численность </w:t>
      </w:r>
      <w:r>
        <w:rPr>
          <w:sz w:val="27"/>
          <w:szCs w:val="27"/>
        </w:rPr>
        <w:t>врачей всех специальностей в 2024 году составила 23 чел.,</w:t>
      </w:r>
      <w:proofErr w:type="gramStart"/>
      <w:r>
        <w:rPr>
          <w:sz w:val="27"/>
          <w:szCs w:val="27"/>
        </w:rPr>
        <w:t xml:space="preserve"> </w:t>
      </w:r>
      <w:r w:rsidRPr="00EC7645">
        <w:rPr>
          <w:sz w:val="27"/>
          <w:szCs w:val="27"/>
        </w:rPr>
        <w:t>,</w:t>
      </w:r>
      <w:proofErr w:type="gramEnd"/>
      <w:r w:rsidRPr="00EC7645">
        <w:rPr>
          <w:sz w:val="27"/>
          <w:szCs w:val="27"/>
        </w:rPr>
        <w:t xml:space="preserve"> в 20</w:t>
      </w:r>
      <w:r>
        <w:rPr>
          <w:sz w:val="27"/>
          <w:szCs w:val="27"/>
        </w:rPr>
        <w:t>25</w:t>
      </w:r>
      <w:r w:rsidRPr="00EC7645">
        <w:rPr>
          <w:sz w:val="27"/>
          <w:szCs w:val="27"/>
        </w:rPr>
        <w:t xml:space="preserve"> году прогнозируется -</w:t>
      </w:r>
      <w:r>
        <w:rPr>
          <w:sz w:val="27"/>
          <w:szCs w:val="27"/>
        </w:rPr>
        <w:t>5</w:t>
      </w:r>
      <w:r w:rsidRPr="00EC7645">
        <w:rPr>
          <w:sz w:val="27"/>
          <w:szCs w:val="27"/>
        </w:rPr>
        <w:t xml:space="preserve"> человек</w:t>
      </w:r>
      <w:r>
        <w:rPr>
          <w:sz w:val="27"/>
          <w:szCs w:val="27"/>
        </w:rPr>
        <w:t>.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48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Численн</w:t>
      </w:r>
      <w:r>
        <w:rPr>
          <w:sz w:val="27"/>
          <w:szCs w:val="27"/>
        </w:rPr>
        <w:t>ость среднего медперсонала в 2023</w:t>
      </w:r>
      <w:r w:rsidRPr="00EC7645">
        <w:rPr>
          <w:sz w:val="27"/>
          <w:szCs w:val="27"/>
        </w:rPr>
        <w:t xml:space="preserve"> году составила </w:t>
      </w:r>
      <w:r>
        <w:rPr>
          <w:sz w:val="27"/>
          <w:szCs w:val="27"/>
        </w:rPr>
        <w:t>96 человек, в 2024 году ожидается 3</w:t>
      </w:r>
      <w:r w:rsidRPr="00EC7645">
        <w:rPr>
          <w:sz w:val="27"/>
          <w:szCs w:val="27"/>
        </w:rPr>
        <w:t xml:space="preserve"> человек. 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620"/>
        <w:jc w:val="both"/>
        <w:rPr>
          <w:sz w:val="27"/>
          <w:szCs w:val="27"/>
        </w:rPr>
      </w:pPr>
      <w:r w:rsidRPr="004C3F81">
        <w:rPr>
          <w:sz w:val="27"/>
          <w:szCs w:val="27"/>
        </w:rPr>
        <w:t>На территории муниципального образования Курманаевский сельсовет находится 2 МДОУ: «Курманаевский детский сад №1 «Теремок» (225 мест). «Курманаевский детский сад №2 «Солнышко» (75 место). В детских садах созданы все условия для самодеятельного, активного и целенаправленного действия во всех видах деятельности: игровой, двигательной и изобразительной.</w:t>
      </w:r>
      <w:r w:rsidRPr="00EC7645">
        <w:rPr>
          <w:sz w:val="27"/>
          <w:szCs w:val="27"/>
        </w:rPr>
        <w:t xml:space="preserve"> </w:t>
      </w:r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62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 xml:space="preserve">В селе Курманаевка работает ДЮСШ, ДШИ, детская библиотека, центральная районная библиотека, </w:t>
      </w:r>
      <w:proofErr w:type="spellStart"/>
      <w:r w:rsidRPr="00EC7645">
        <w:rPr>
          <w:sz w:val="27"/>
          <w:szCs w:val="27"/>
        </w:rPr>
        <w:t>ЦРТДиЮ</w:t>
      </w:r>
      <w:proofErr w:type="spellEnd"/>
      <w:r w:rsidRPr="00EC7645">
        <w:rPr>
          <w:sz w:val="27"/>
          <w:szCs w:val="27"/>
        </w:rPr>
        <w:t>, ЦКД «Юность»,</w:t>
      </w:r>
      <w:r>
        <w:rPr>
          <w:sz w:val="27"/>
          <w:szCs w:val="27"/>
        </w:rPr>
        <w:t xml:space="preserve"> музей, ФОК «Сармат»,</w:t>
      </w:r>
      <w:proofErr w:type="gramStart"/>
      <w:r>
        <w:rPr>
          <w:sz w:val="27"/>
          <w:szCs w:val="27"/>
        </w:rPr>
        <w:t xml:space="preserve"> </w:t>
      </w:r>
      <w:r w:rsidRPr="00EC7645">
        <w:rPr>
          <w:sz w:val="27"/>
          <w:szCs w:val="27"/>
        </w:rPr>
        <w:t>.</w:t>
      </w:r>
      <w:proofErr w:type="gramEnd"/>
    </w:p>
    <w:p w:rsidR="008A7EEF" w:rsidRPr="00EC7645" w:rsidRDefault="008A7EEF" w:rsidP="008A7EEF">
      <w:pPr>
        <w:pStyle w:val="21"/>
        <w:shd w:val="clear" w:color="auto" w:fill="auto"/>
        <w:spacing w:after="0" w:line="240" w:lineRule="auto"/>
        <w:ind w:firstLine="620"/>
        <w:jc w:val="both"/>
        <w:rPr>
          <w:sz w:val="27"/>
          <w:szCs w:val="27"/>
        </w:rPr>
      </w:pPr>
      <w:r w:rsidRPr="00EC7645">
        <w:rPr>
          <w:sz w:val="27"/>
          <w:szCs w:val="27"/>
        </w:rPr>
        <w:t>По Федеральной программе «Комфортная городс</w:t>
      </w:r>
      <w:r>
        <w:rPr>
          <w:sz w:val="27"/>
          <w:szCs w:val="27"/>
        </w:rPr>
        <w:t>кая среда» в с.Курманаевка в 2019</w:t>
      </w:r>
      <w:r w:rsidRPr="00EC7645">
        <w:rPr>
          <w:sz w:val="27"/>
          <w:szCs w:val="27"/>
        </w:rPr>
        <w:t xml:space="preserve"> году закончен</w:t>
      </w:r>
      <w:r>
        <w:rPr>
          <w:sz w:val="27"/>
          <w:szCs w:val="27"/>
        </w:rPr>
        <w:t>о</w:t>
      </w:r>
      <w:r w:rsidRPr="00EC7645">
        <w:rPr>
          <w:sz w:val="27"/>
          <w:szCs w:val="27"/>
        </w:rPr>
        <w:t xml:space="preserve"> благоустройств</w:t>
      </w:r>
      <w:r>
        <w:rPr>
          <w:sz w:val="27"/>
          <w:szCs w:val="27"/>
        </w:rPr>
        <w:t>о</w:t>
      </w:r>
      <w:r w:rsidRPr="00EC7645">
        <w:rPr>
          <w:sz w:val="27"/>
          <w:szCs w:val="27"/>
        </w:rPr>
        <w:t xml:space="preserve"> общественной территории «Парк отдыха «Молодежный»</w:t>
      </w:r>
      <w:r>
        <w:rPr>
          <w:sz w:val="27"/>
          <w:szCs w:val="27"/>
        </w:rPr>
        <w:t xml:space="preserve">, </w:t>
      </w:r>
      <w:r w:rsidRPr="00EC7645">
        <w:rPr>
          <w:sz w:val="27"/>
          <w:szCs w:val="27"/>
        </w:rPr>
        <w:t>закончен</w:t>
      </w:r>
      <w:r>
        <w:rPr>
          <w:sz w:val="27"/>
          <w:szCs w:val="27"/>
        </w:rPr>
        <w:t>о</w:t>
      </w:r>
      <w:r w:rsidRPr="00EC7645">
        <w:rPr>
          <w:sz w:val="27"/>
          <w:szCs w:val="27"/>
        </w:rPr>
        <w:t xml:space="preserve"> благоустройств</w:t>
      </w:r>
      <w:r>
        <w:rPr>
          <w:sz w:val="27"/>
          <w:szCs w:val="27"/>
        </w:rPr>
        <w:t>о</w:t>
      </w:r>
      <w:r w:rsidRPr="00EC764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дворовой территории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.О</w:t>
      </w:r>
      <w:proofErr w:type="gramEnd"/>
      <w:r>
        <w:rPr>
          <w:sz w:val="27"/>
          <w:szCs w:val="27"/>
        </w:rPr>
        <w:t>рская</w:t>
      </w:r>
      <w:proofErr w:type="spellEnd"/>
      <w:r>
        <w:rPr>
          <w:sz w:val="27"/>
          <w:szCs w:val="27"/>
        </w:rPr>
        <w:t xml:space="preserve"> д.16,17</w:t>
      </w:r>
      <w:r w:rsidRPr="00EC7645">
        <w:rPr>
          <w:sz w:val="27"/>
          <w:szCs w:val="27"/>
        </w:rPr>
        <w:t>. В селе Петровка функционирует Дом досуга.</w:t>
      </w:r>
    </w:p>
    <w:p w:rsidR="008A7EEF" w:rsidRPr="0028082C" w:rsidRDefault="008A7EEF" w:rsidP="008A7EEF">
      <w:pPr>
        <w:rPr>
          <w:rFonts w:ascii="Times New Roman" w:hAnsi="Times New Roman" w:cs="Times New Roman"/>
          <w:sz w:val="27"/>
          <w:szCs w:val="27"/>
        </w:rPr>
      </w:pPr>
      <w:r w:rsidRPr="0028082C">
        <w:rPr>
          <w:rFonts w:ascii="Times New Roman" w:hAnsi="Times New Roman" w:cs="Times New Roman"/>
          <w:sz w:val="27"/>
          <w:szCs w:val="27"/>
        </w:rPr>
        <w:t>На территории МО Курманаевский сельсовет были проведены работы по благоустройству территории.</w:t>
      </w:r>
    </w:p>
    <w:p w:rsidR="008A7EEF" w:rsidRPr="0028082C" w:rsidRDefault="008A7EEF" w:rsidP="008A7EEF">
      <w:pPr>
        <w:rPr>
          <w:rFonts w:ascii="Times New Roman" w:hAnsi="Times New Roman" w:cs="Times New Roman"/>
          <w:sz w:val="27"/>
          <w:szCs w:val="27"/>
        </w:rPr>
      </w:pPr>
      <w:r w:rsidRPr="0028082C">
        <w:rPr>
          <w:rFonts w:ascii="Times New Roman" w:hAnsi="Times New Roman" w:cs="Times New Roman"/>
          <w:sz w:val="27"/>
          <w:szCs w:val="27"/>
        </w:rPr>
        <w:t>- была произведена укладка асфальта по улице «Молодежная»</w:t>
      </w:r>
    </w:p>
    <w:p w:rsidR="008A7EEF" w:rsidRPr="0028082C" w:rsidRDefault="008A7EEF" w:rsidP="008A7EEF">
      <w:pPr>
        <w:rPr>
          <w:rFonts w:ascii="Times New Roman" w:hAnsi="Times New Roman" w:cs="Times New Roman"/>
          <w:sz w:val="27"/>
          <w:szCs w:val="27"/>
        </w:rPr>
      </w:pPr>
      <w:r w:rsidRPr="0028082C">
        <w:rPr>
          <w:rFonts w:ascii="Times New Roman" w:hAnsi="Times New Roman" w:cs="Times New Roman"/>
          <w:sz w:val="27"/>
          <w:szCs w:val="27"/>
        </w:rPr>
        <w:t>- построены площадки под ТКО и КГО</w:t>
      </w:r>
    </w:p>
    <w:p w:rsidR="008A7EEF" w:rsidRPr="0028082C" w:rsidRDefault="008A7EEF" w:rsidP="008A7EEF">
      <w:pPr>
        <w:rPr>
          <w:rFonts w:ascii="Times New Roman" w:hAnsi="Times New Roman" w:cs="Times New Roman"/>
          <w:sz w:val="27"/>
          <w:szCs w:val="27"/>
        </w:rPr>
      </w:pPr>
      <w:r w:rsidRPr="0028082C">
        <w:rPr>
          <w:rFonts w:ascii="Times New Roman" w:hAnsi="Times New Roman" w:cs="Times New Roman"/>
          <w:sz w:val="27"/>
          <w:szCs w:val="27"/>
        </w:rPr>
        <w:t>- отремонтирован участок дороги по улице «Железнодорожная»</w:t>
      </w:r>
    </w:p>
    <w:p w:rsidR="008A7EEF" w:rsidRPr="004C3F81" w:rsidRDefault="008A7EEF" w:rsidP="008A7EEF">
      <w:pPr>
        <w:rPr>
          <w:rFonts w:ascii="Times New Roman" w:hAnsi="Times New Roman" w:cs="Times New Roman"/>
          <w:sz w:val="27"/>
          <w:szCs w:val="27"/>
        </w:rPr>
      </w:pPr>
      <w:r w:rsidRPr="004C3F81">
        <w:rPr>
          <w:rFonts w:ascii="Times New Roman" w:hAnsi="Times New Roman" w:cs="Times New Roman"/>
          <w:sz w:val="27"/>
          <w:szCs w:val="27"/>
        </w:rPr>
        <w:t>- была установлена водонапорная башня в с</w:t>
      </w:r>
      <w:proofErr w:type="gramStart"/>
      <w:r w:rsidRPr="004C3F81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4C3F81">
        <w:rPr>
          <w:rFonts w:ascii="Times New Roman" w:hAnsi="Times New Roman" w:cs="Times New Roman"/>
          <w:sz w:val="27"/>
          <w:szCs w:val="27"/>
        </w:rPr>
        <w:t>етровка</w:t>
      </w:r>
    </w:p>
    <w:p w:rsidR="00B5204D" w:rsidRPr="00EC7645" w:rsidRDefault="00B5204D" w:rsidP="00B5204D">
      <w:pPr>
        <w:pStyle w:val="21"/>
        <w:shd w:val="clear" w:color="auto" w:fill="auto"/>
        <w:spacing w:after="0" w:line="240" w:lineRule="auto"/>
        <w:rPr>
          <w:b/>
          <w:sz w:val="27"/>
          <w:szCs w:val="27"/>
        </w:rPr>
      </w:pPr>
    </w:p>
    <w:p w:rsidR="00B5204D" w:rsidRPr="00EC7645" w:rsidRDefault="00B5204D" w:rsidP="00B5204D">
      <w:pPr>
        <w:rPr>
          <w:sz w:val="27"/>
          <w:szCs w:val="27"/>
        </w:rPr>
      </w:pPr>
      <w:bookmarkStart w:id="4" w:name="_GoBack"/>
      <w:bookmarkEnd w:id="4"/>
    </w:p>
    <w:p w:rsidR="00D538D4" w:rsidRDefault="00D538D4" w:rsidP="00B5204D">
      <w:pPr>
        <w:pStyle w:val="32"/>
        <w:shd w:val="clear" w:color="auto" w:fill="auto"/>
        <w:spacing w:before="0" w:line="240" w:lineRule="auto"/>
        <w:jc w:val="both"/>
      </w:pPr>
    </w:p>
    <w:sectPr w:rsidR="00D538D4" w:rsidSect="008A7E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3AC"/>
    <w:multiLevelType w:val="multilevel"/>
    <w:tmpl w:val="2190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CBC6B56"/>
    <w:multiLevelType w:val="multilevel"/>
    <w:tmpl w:val="FF16A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4E5C28"/>
    <w:multiLevelType w:val="multilevel"/>
    <w:tmpl w:val="4CC48F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5F6"/>
    <w:rsid w:val="00014B34"/>
    <w:rsid w:val="0003189A"/>
    <w:rsid w:val="0003238D"/>
    <w:rsid w:val="000441BC"/>
    <w:rsid w:val="00101F57"/>
    <w:rsid w:val="001265AD"/>
    <w:rsid w:val="00144DF9"/>
    <w:rsid w:val="00145735"/>
    <w:rsid w:val="001D5E3A"/>
    <w:rsid w:val="0029412E"/>
    <w:rsid w:val="002A6F2A"/>
    <w:rsid w:val="00347521"/>
    <w:rsid w:val="003B7AC2"/>
    <w:rsid w:val="003E129D"/>
    <w:rsid w:val="004571AC"/>
    <w:rsid w:val="00471080"/>
    <w:rsid w:val="004F1876"/>
    <w:rsid w:val="005226D2"/>
    <w:rsid w:val="00523FB4"/>
    <w:rsid w:val="005725F6"/>
    <w:rsid w:val="005C47DC"/>
    <w:rsid w:val="00601A8F"/>
    <w:rsid w:val="00675187"/>
    <w:rsid w:val="006863C2"/>
    <w:rsid w:val="006A3915"/>
    <w:rsid w:val="006F1860"/>
    <w:rsid w:val="00721912"/>
    <w:rsid w:val="007605B6"/>
    <w:rsid w:val="007D3C6B"/>
    <w:rsid w:val="0085023B"/>
    <w:rsid w:val="008706D6"/>
    <w:rsid w:val="00881C13"/>
    <w:rsid w:val="008A0FFE"/>
    <w:rsid w:val="008A7EEF"/>
    <w:rsid w:val="008D03D8"/>
    <w:rsid w:val="00953D67"/>
    <w:rsid w:val="009C195A"/>
    <w:rsid w:val="00AF20E0"/>
    <w:rsid w:val="00B404F3"/>
    <w:rsid w:val="00B5204D"/>
    <w:rsid w:val="00B97BBD"/>
    <w:rsid w:val="00C43143"/>
    <w:rsid w:val="00C65BCE"/>
    <w:rsid w:val="00C836A6"/>
    <w:rsid w:val="00CD5FB3"/>
    <w:rsid w:val="00D07991"/>
    <w:rsid w:val="00D538D4"/>
    <w:rsid w:val="00D81029"/>
    <w:rsid w:val="00DF082F"/>
    <w:rsid w:val="00E25E42"/>
    <w:rsid w:val="00E732F9"/>
    <w:rsid w:val="00E9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5F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0441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41B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0441BC"/>
    <w:pPr>
      <w:keepNext/>
      <w:outlineLvl w:val="2"/>
    </w:pPr>
    <w:rPr>
      <w:b/>
      <w:color w:val="auto"/>
      <w:w w:val="110"/>
      <w:szCs w:val="20"/>
    </w:rPr>
  </w:style>
  <w:style w:type="paragraph" w:styleId="4">
    <w:name w:val="heading 4"/>
    <w:basedOn w:val="a"/>
    <w:next w:val="a"/>
    <w:link w:val="40"/>
    <w:qFormat/>
    <w:rsid w:val="000441BC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qFormat/>
    <w:rsid w:val="000441BC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7">
    <w:name w:val="heading 7"/>
    <w:basedOn w:val="a"/>
    <w:next w:val="a"/>
    <w:link w:val="70"/>
    <w:qFormat/>
    <w:rsid w:val="000441BC"/>
    <w:pPr>
      <w:spacing w:before="240" w:after="60"/>
      <w:outlineLvl w:val="6"/>
    </w:pPr>
    <w:rPr>
      <w:color w:val="auto"/>
    </w:rPr>
  </w:style>
  <w:style w:type="paragraph" w:styleId="8">
    <w:name w:val="heading 8"/>
    <w:basedOn w:val="a"/>
    <w:next w:val="a"/>
    <w:link w:val="80"/>
    <w:qFormat/>
    <w:rsid w:val="000441B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1BC"/>
    <w:rPr>
      <w:rFonts w:ascii="Arial" w:hAnsi="Arial" w:cs="Arial"/>
      <w:b/>
      <w:bCs/>
      <w:color w:val="000000"/>
      <w:spacing w:val="-26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441BC"/>
    <w:rPr>
      <w:rFonts w:ascii="Arial" w:hAnsi="Arial" w:cs="Arial"/>
      <w:b/>
      <w:bCs/>
      <w:i/>
      <w:iCs/>
      <w:color w:val="000000"/>
      <w:spacing w:val="-26"/>
      <w:sz w:val="28"/>
      <w:szCs w:val="28"/>
    </w:rPr>
  </w:style>
  <w:style w:type="character" w:customStyle="1" w:styleId="30">
    <w:name w:val="Заголовок 3 Знак"/>
    <w:basedOn w:val="a0"/>
    <w:link w:val="3"/>
    <w:rsid w:val="000441BC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0441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441BC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0441B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0441BC"/>
    <w:rPr>
      <w:i/>
      <w:iCs/>
      <w:color w:val="000000"/>
      <w:spacing w:val="-26"/>
      <w:sz w:val="24"/>
      <w:szCs w:val="24"/>
    </w:rPr>
  </w:style>
  <w:style w:type="paragraph" w:styleId="a3">
    <w:name w:val="caption"/>
    <w:basedOn w:val="a"/>
    <w:next w:val="a"/>
    <w:qFormat/>
    <w:rsid w:val="000441BC"/>
    <w:pPr>
      <w:spacing w:before="120" w:after="120"/>
    </w:pPr>
    <w:rPr>
      <w:b/>
      <w:color w:val="auto"/>
      <w:szCs w:val="20"/>
    </w:rPr>
  </w:style>
  <w:style w:type="paragraph" w:styleId="a4">
    <w:name w:val="Title"/>
    <w:basedOn w:val="a"/>
    <w:link w:val="a5"/>
    <w:qFormat/>
    <w:rsid w:val="000441BC"/>
    <w:pPr>
      <w:spacing w:line="288" w:lineRule="auto"/>
      <w:ind w:firstLine="567"/>
      <w:jc w:val="center"/>
    </w:pPr>
    <w:rPr>
      <w:b/>
      <w:bCs/>
      <w:color w:val="auto"/>
      <w:kern w:val="32"/>
      <w:sz w:val="26"/>
      <w:szCs w:val="26"/>
    </w:rPr>
  </w:style>
  <w:style w:type="character" w:customStyle="1" w:styleId="a5">
    <w:name w:val="Название Знак"/>
    <w:basedOn w:val="a0"/>
    <w:link w:val="a4"/>
    <w:rsid w:val="000441BC"/>
    <w:rPr>
      <w:b/>
      <w:bCs/>
      <w:kern w:val="32"/>
      <w:sz w:val="26"/>
      <w:szCs w:val="26"/>
    </w:rPr>
  </w:style>
  <w:style w:type="paragraph" w:styleId="a6">
    <w:name w:val="Subtitle"/>
    <w:basedOn w:val="a"/>
    <w:link w:val="a7"/>
    <w:qFormat/>
    <w:rsid w:val="000441BC"/>
    <w:pPr>
      <w:spacing w:after="60"/>
      <w:jc w:val="center"/>
      <w:outlineLvl w:val="1"/>
    </w:pPr>
    <w:rPr>
      <w:rFonts w:ascii="Arial" w:hAnsi="Arial" w:cs="Arial"/>
      <w:color w:val="auto"/>
    </w:rPr>
  </w:style>
  <w:style w:type="character" w:customStyle="1" w:styleId="a7">
    <w:name w:val="Подзаголовок Знак"/>
    <w:basedOn w:val="a0"/>
    <w:link w:val="a6"/>
    <w:rsid w:val="000441BC"/>
    <w:rPr>
      <w:rFonts w:ascii="Arial" w:hAnsi="Arial" w:cs="Arial"/>
      <w:sz w:val="28"/>
      <w:szCs w:val="28"/>
    </w:rPr>
  </w:style>
  <w:style w:type="paragraph" w:styleId="a8">
    <w:name w:val="List Paragraph"/>
    <w:basedOn w:val="a"/>
    <w:uiPriority w:val="34"/>
    <w:qFormat/>
    <w:rsid w:val="000441BC"/>
    <w:pPr>
      <w:autoSpaceDE w:val="0"/>
      <w:autoSpaceDN w:val="0"/>
      <w:adjustRightInd w:val="0"/>
      <w:ind w:left="720"/>
      <w:contextualSpacing/>
    </w:pPr>
    <w:rPr>
      <w:color w:val="auto"/>
    </w:rPr>
  </w:style>
  <w:style w:type="character" w:customStyle="1" w:styleId="31">
    <w:name w:val="Основной текст (3)_"/>
    <w:basedOn w:val="a0"/>
    <w:link w:val="32"/>
    <w:uiPriority w:val="99"/>
    <w:rsid w:val="005725F6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725F6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725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5F6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customStyle="1" w:styleId="310">
    <w:name w:val="Основной текст (3)1"/>
    <w:basedOn w:val="a"/>
    <w:uiPriority w:val="99"/>
    <w:rsid w:val="00D538D4"/>
    <w:pPr>
      <w:shd w:val="clear" w:color="auto" w:fill="FFFFFF"/>
      <w:spacing w:before="300" w:line="240" w:lineRule="atLeast"/>
      <w:jc w:val="center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21">
    <w:name w:val="Основной текст (2)1"/>
    <w:basedOn w:val="a"/>
    <w:uiPriority w:val="99"/>
    <w:rsid w:val="00D538D4"/>
    <w:pPr>
      <w:shd w:val="clear" w:color="auto" w:fill="FFFFFF"/>
      <w:spacing w:after="300" w:line="274" w:lineRule="exact"/>
      <w:jc w:val="center"/>
    </w:pPr>
    <w:rPr>
      <w:rFonts w:ascii="Times New Roman" w:hAnsi="Times New Roman" w:cs="Times New Roman"/>
      <w:lang w:bidi="ar-SA"/>
    </w:rPr>
  </w:style>
  <w:style w:type="character" w:customStyle="1" w:styleId="11">
    <w:name w:val="Заголовок №1_"/>
    <w:link w:val="12"/>
    <w:uiPriority w:val="99"/>
    <w:rsid w:val="00D538D4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538D4"/>
    <w:pPr>
      <w:shd w:val="clear" w:color="auto" w:fill="FFFFFF"/>
      <w:spacing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25">
    <w:name w:val="Основной текст (2)5"/>
    <w:uiPriority w:val="99"/>
    <w:rsid w:val="00D53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4"/>
    <w:uiPriority w:val="99"/>
    <w:rsid w:val="00D53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Основной текст (2)3"/>
    <w:uiPriority w:val="99"/>
    <w:rsid w:val="00D53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2"/>
    <w:uiPriority w:val="99"/>
    <w:rsid w:val="00D53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ЗАМГЛАВЫ</cp:lastModifiedBy>
  <cp:revision>4</cp:revision>
  <cp:lastPrinted>2023-10-27T10:51:00Z</cp:lastPrinted>
  <dcterms:created xsi:type="dcterms:W3CDTF">2024-11-07T05:59:00Z</dcterms:created>
  <dcterms:modified xsi:type="dcterms:W3CDTF">2024-11-14T13:39:00Z</dcterms:modified>
</cp:coreProperties>
</file>