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9"/>
        <w:tblW w:w="0" w:type="auto"/>
        <w:tblLook w:val="0000"/>
      </w:tblPr>
      <w:tblGrid>
        <w:gridCol w:w="9571"/>
      </w:tblGrid>
      <w:tr w:rsidR="00BF2AD7" w:rsidRPr="00C32613" w:rsidTr="00153B83">
        <w:trPr>
          <w:cantSplit/>
          <w:trHeight w:val="2743"/>
        </w:trPr>
        <w:tc>
          <w:tcPr>
            <w:tcW w:w="9700" w:type="dxa"/>
          </w:tcPr>
          <w:p w:rsidR="00BF2AD7" w:rsidRPr="00C32613" w:rsidRDefault="00BF2AD7" w:rsidP="00153B83">
            <w:pPr>
              <w:tabs>
                <w:tab w:val="center" w:pos="4742"/>
                <w:tab w:val="left" w:pos="636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AF0B6B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</w:p>
          <w:p w:rsidR="00BF2AD7" w:rsidRPr="006C58D7" w:rsidRDefault="00BF2AD7" w:rsidP="00153B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C58D7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Курманаевский сельсовет</w:t>
            </w:r>
          </w:p>
          <w:p w:rsidR="00BF2AD7" w:rsidRPr="006C58D7" w:rsidRDefault="00BF2AD7" w:rsidP="001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C58D7">
              <w:rPr>
                <w:rFonts w:ascii="Times New Roman" w:hAnsi="Times New Roman"/>
                <w:b/>
                <w:bCs/>
                <w:sz w:val="24"/>
              </w:rPr>
              <w:t>Курманаевского района Оренбургской области</w:t>
            </w:r>
          </w:p>
          <w:p w:rsidR="00BF2AD7" w:rsidRPr="006C58D7" w:rsidRDefault="00BF2AD7" w:rsidP="001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C58D7">
              <w:rPr>
                <w:rFonts w:ascii="Times New Roman" w:hAnsi="Times New Roman"/>
                <w:b/>
                <w:bCs/>
                <w:sz w:val="24"/>
              </w:rPr>
              <w:t xml:space="preserve">( </w:t>
            </w:r>
            <w:r w:rsidR="000E68EF">
              <w:rPr>
                <w:rFonts w:ascii="Times New Roman" w:hAnsi="Times New Roman"/>
                <w:b/>
                <w:bCs/>
                <w:sz w:val="24"/>
              </w:rPr>
              <w:t>четвертый</w:t>
            </w:r>
            <w:r w:rsidRPr="006C58D7">
              <w:rPr>
                <w:rFonts w:ascii="Times New Roman" w:hAnsi="Times New Roman"/>
                <w:b/>
                <w:bCs/>
                <w:sz w:val="24"/>
              </w:rPr>
              <w:t xml:space="preserve"> созыва)</w:t>
            </w:r>
          </w:p>
          <w:bookmarkEnd w:id="0"/>
          <w:p w:rsidR="00BF2AD7" w:rsidRPr="006C58D7" w:rsidRDefault="00BF2AD7" w:rsidP="001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F2AD7" w:rsidRPr="006C58D7" w:rsidRDefault="00BF2AD7" w:rsidP="001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C58D7">
              <w:rPr>
                <w:rFonts w:ascii="Times New Roman" w:hAnsi="Times New Roman"/>
                <w:b/>
                <w:bCs/>
                <w:sz w:val="24"/>
              </w:rPr>
              <w:t>РЕШЕНИЕ</w:t>
            </w:r>
          </w:p>
          <w:p w:rsidR="00BF2AD7" w:rsidRPr="006C58D7" w:rsidRDefault="00785278" w:rsidP="00153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26</w:t>
            </w:r>
            <w:r w:rsidR="00364A7A">
              <w:rPr>
                <w:rFonts w:ascii="Times New Roman" w:hAnsi="Times New Roman"/>
                <w:b/>
                <w:bCs/>
                <w:sz w:val="24"/>
              </w:rPr>
              <w:t>.11.</w:t>
            </w:r>
            <w:r>
              <w:rPr>
                <w:rFonts w:ascii="Times New Roman" w:hAnsi="Times New Roman"/>
                <w:b/>
                <w:bCs/>
                <w:sz w:val="24"/>
              </w:rPr>
              <w:t>2024</w:t>
            </w:r>
            <w:r w:rsidR="00BF2AD7" w:rsidRPr="006C58D7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№ </w:t>
            </w:r>
            <w:r>
              <w:rPr>
                <w:rFonts w:ascii="Times New Roman" w:hAnsi="Times New Roman"/>
                <w:b/>
                <w:bCs/>
                <w:sz w:val="24"/>
              </w:rPr>
              <w:t>197</w:t>
            </w:r>
          </w:p>
          <w:p w:rsidR="00BF2AD7" w:rsidRPr="006C58D7" w:rsidRDefault="00BF2AD7" w:rsidP="00153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58D7">
              <w:rPr>
                <w:rFonts w:ascii="Times New Roman" w:hAnsi="Times New Roman"/>
                <w:b/>
                <w:bCs/>
                <w:sz w:val="24"/>
              </w:rPr>
              <w:t>с.Курманаевка</w:t>
            </w:r>
          </w:p>
          <w:p w:rsidR="00BF2AD7" w:rsidRPr="00C32613" w:rsidRDefault="00BF2AD7" w:rsidP="00153B83">
            <w:pPr>
              <w:tabs>
                <w:tab w:val="left" w:pos="1170"/>
              </w:tabs>
              <w:jc w:val="center"/>
              <w:rPr>
                <w:sz w:val="24"/>
              </w:rPr>
            </w:pPr>
          </w:p>
        </w:tc>
      </w:tr>
    </w:tbl>
    <w:p w:rsidR="00BF2AD7" w:rsidRDefault="00BF2AD7" w:rsidP="00BF2A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12577" w:rsidRPr="00785278" w:rsidRDefault="00812577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</w:rPr>
      </w:pPr>
      <w:r w:rsidRPr="00785278">
        <w:rPr>
          <w:b w:val="0"/>
          <w:bCs w:val="0"/>
          <w:sz w:val="28"/>
          <w:szCs w:val="28"/>
        </w:rPr>
        <w:t>О внесении изменений в решение Совета депутатов от 29.11.2016 №52 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</w:t>
      </w:r>
      <w:r w:rsidRPr="00785278">
        <w:rPr>
          <w:b w:val="0"/>
          <w:sz w:val="28"/>
          <w:szCs w:val="28"/>
        </w:rPr>
        <w:t>»</w:t>
      </w:r>
    </w:p>
    <w:p w:rsidR="00812577" w:rsidRPr="00785278" w:rsidRDefault="00812577" w:rsidP="00785278">
      <w:pPr>
        <w:pStyle w:val="1"/>
        <w:shd w:val="clear" w:color="auto" w:fill="FFFFFF"/>
        <w:ind w:right="4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5278">
        <w:rPr>
          <w:rFonts w:ascii="Times New Roman" w:hAnsi="Times New Roman" w:cs="Times New Roman"/>
          <w:b w:val="0"/>
          <w:sz w:val="28"/>
          <w:szCs w:val="28"/>
        </w:rPr>
        <w:t>На основании Федеральных законов от 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в</w:t>
      </w:r>
      <w:proofErr w:type="gramEnd"/>
      <w:r w:rsidRPr="00785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85278">
        <w:rPr>
          <w:rFonts w:ascii="Times New Roman" w:hAnsi="Times New Roman" w:cs="Times New Roman"/>
          <w:b w:val="0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85278">
        <w:rPr>
          <w:rFonts w:ascii="Times New Roman" w:hAnsi="Times New Roman" w:cs="Times New Roman"/>
          <w:sz w:val="28"/>
          <w:szCs w:val="28"/>
        </w:rPr>
        <w:t xml:space="preserve"> </w:t>
      </w:r>
      <w:r w:rsidRPr="00785278">
        <w:rPr>
          <w:rFonts w:ascii="Times New Roman" w:hAnsi="Times New Roman" w:cs="Times New Roman"/>
          <w:b w:val="0"/>
          <w:sz w:val="28"/>
          <w:szCs w:val="28"/>
        </w:rPr>
        <w:t>и руководствуясь Уставом муниципального образования Курманаевский сельсовет Курманаевского района Оренбургской области, Совет депутатов муниципального образования Курманаевский сельсовет Курманаевского района Оренбургской области, решил:</w:t>
      </w:r>
      <w:proofErr w:type="gramEnd"/>
    </w:p>
    <w:p w:rsidR="00812577" w:rsidRPr="00785278" w:rsidRDefault="00812577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</w:rPr>
      </w:pPr>
      <w:r w:rsidRPr="00785278">
        <w:rPr>
          <w:b w:val="0"/>
          <w:sz w:val="28"/>
          <w:szCs w:val="28"/>
        </w:rPr>
        <w:t xml:space="preserve">1. Внести в приложение к решению Совета депутатов муниципального образования Курманаевский сельсовет Курманаевского района Оренбургской области </w:t>
      </w:r>
      <w:r w:rsidRPr="00785278">
        <w:rPr>
          <w:b w:val="0"/>
          <w:bCs w:val="0"/>
          <w:sz w:val="28"/>
          <w:szCs w:val="28"/>
        </w:rPr>
        <w:t>от 29.11.2016 №52 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</w:t>
      </w:r>
      <w:r w:rsidRPr="00785278">
        <w:rPr>
          <w:b w:val="0"/>
          <w:sz w:val="28"/>
          <w:szCs w:val="28"/>
        </w:rPr>
        <w:t>» (далее – Положение) следующие изменения:</w:t>
      </w:r>
    </w:p>
    <w:p w:rsidR="00812577" w:rsidRPr="00785278" w:rsidRDefault="00812577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  <w:shd w:val="clear" w:color="auto" w:fill="FFFFFF"/>
        </w:rPr>
      </w:pPr>
      <w:r w:rsidRPr="00785278">
        <w:rPr>
          <w:b w:val="0"/>
          <w:sz w:val="28"/>
          <w:szCs w:val="28"/>
        </w:rPr>
        <w:t>1.1. Часть 2 статьи 3 «Объект налогообложения</w:t>
      </w:r>
      <w:r w:rsidRPr="00785278">
        <w:rPr>
          <w:b w:val="0"/>
          <w:sz w:val="28"/>
          <w:szCs w:val="28"/>
          <w:shd w:val="clear" w:color="auto" w:fill="FFFFFF"/>
        </w:rPr>
        <w:t>» Положения изложить в новой редакции:</w:t>
      </w:r>
    </w:p>
    <w:p w:rsidR="00812577" w:rsidRPr="00785278" w:rsidRDefault="00812577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  <w:shd w:val="clear" w:color="auto" w:fill="FFFFFF"/>
        </w:rPr>
      </w:pPr>
      <w:r w:rsidRPr="00785278">
        <w:rPr>
          <w:b w:val="0"/>
          <w:sz w:val="28"/>
          <w:szCs w:val="28"/>
          <w:shd w:val="clear" w:color="auto" w:fill="FFFFFF"/>
        </w:rPr>
        <w:t>«2. Дома (в том числе многоквартирные дома, наемные дома, садовые дома) и жилые строения относятся к жилым домам</w:t>
      </w:r>
      <w:proofErr w:type="gramStart"/>
      <w:r w:rsidRPr="00785278">
        <w:rPr>
          <w:b w:val="0"/>
          <w:sz w:val="28"/>
          <w:szCs w:val="28"/>
          <w:shd w:val="clear" w:color="auto" w:fill="FFFFFF"/>
        </w:rPr>
        <w:t>.»;</w:t>
      </w:r>
      <w:proofErr w:type="gramEnd"/>
    </w:p>
    <w:p w:rsidR="00812577" w:rsidRPr="00785278" w:rsidRDefault="00812577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  <w:shd w:val="clear" w:color="auto" w:fill="FFFFFF"/>
        </w:rPr>
      </w:pPr>
      <w:r w:rsidRPr="00785278">
        <w:rPr>
          <w:b w:val="0"/>
          <w:sz w:val="28"/>
          <w:szCs w:val="28"/>
          <w:shd w:val="clear" w:color="auto" w:fill="FFFFFF"/>
        </w:rPr>
        <w:t>1.2. Статью 4 «Налоговая база и порядок ее определения» дополнить частью 5.1. следующего содержания:</w:t>
      </w:r>
    </w:p>
    <w:p w:rsidR="00812577" w:rsidRPr="00785278" w:rsidRDefault="00812577" w:rsidP="00785278">
      <w:pPr>
        <w:pStyle w:val="a8"/>
        <w:shd w:val="clear" w:color="auto" w:fill="FFFFFF"/>
        <w:spacing w:before="0" w:beforeAutospacing="0" w:after="0" w:afterAutospacing="0"/>
        <w:ind w:right="44" w:firstLine="851"/>
        <w:jc w:val="both"/>
        <w:rPr>
          <w:sz w:val="28"/>
          <w:szCs w:val="28"/>
        </w:rPr>
      </w:pPr>
      <w:r w:rsidRPr="00785278">
        <w:rPr>
          <w:sz w:val="28"/>
          <w:szCs w:val="28"/>
          <w:shd w:val="clear" w:color="auto" w:fill="FFFFFF"/>
        </w:rPr>
        <w:t>«5.1.</w:t>
      </w:r>
      <w:r w:rsidRPr="00785278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785278">
        <w:rPr>
          <w:sz w:val="28"/>
          <w:szCs w:val="28"/>
        </w:rPr>
        <w:t>Налоговая база в отношении объектов налогообложения, указанных в частях 2</w:t>
      </w:r>
      <w:hyperlink r:id="rId5" w:anchor="dst16139" w:history="1"/>
      <w:r w:rsidRPr="00785278">
        <w:rPr>
          <w:sz w:val="28"/>
          <w:szCs w:val="28"/>
        </w:rPr>
        <w:t> - 4</w:t>
      </w:r>
      <w:hyperlink r:id="rId6" w:anchor="dst10348" w:history="1"/>
      <w:r w:rsidRPr="00785278">
        <w:rPr>
          <w:sz w:val="28"/>
          <w:szCs w:val="28"/>
        </w:rPr>
        <w:t xml:space="preserve"> настоящей статьи, находящихся в собственности </w:t>
      </w:r>
      <w:r w:rsidRPr="00785278">
        <w:rPr>
          <w:sz w:val="28"/>
          <w:szCs w:val="28"/>
        </w:rPr>
        <w:lastRenderedPageBreak/>
        <w:t>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812577" w:rsidRPr="00785278" w:rsidRDefault="00812577" w:rsidP="00785278">
      <w:pPr>
        <w:spacing w:line="240" w:lineRule="auto"/>
        <w:ind w:right="44" w:firstLine="851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85278">
        <w:rPr>
          <w:rFonts w:ascii="Times New Roman" w:hAnsi="Times New Roman"/>
          <w:sz w:val="28"/>
          <w:szCs w:val="28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 </w:t>
      </w:r>
      <w:hyperlink r:id="rId7" w:anchor="dst14399" w:history="1">
        <w:r w:rsidRPr="00785278">
          <w:rPr>
            <w:rStyle w:val="a6"/>
            <w:rFonts w:ascii="Times New Roman" w:hAnsi="Times New Roman"/>
            <w:color w:val="auto"/>
            <w:sz w:val="28"/>
            <w:szCs w:val="28"/>
          </w:rPr>
          <w:t>пунктами 6</w:t>
        </w:r>
      </w:hyperlink>
      <w:r w:rsidRPr="00785278">
        <w:rPr>
          <w:rFonts w:ascii="Times New Roman" w:hAnsi="Times New Roman"/>
          <w:sz w:val="28"/>
          <w:szCs w:val="28"/>
        </w:rPr>
        <w:t xml:space="preserve"> и </w:t>
      </w:r>
      <w:hyperlink r:id="rId8" w:anchor="dst17434" w:history="1">
        <w:r w:rsidRPr="00785278">
          <w:rPr>
            <w:rStyle w:val="a6"/>
            <w:rFonts w:ascii="Times New Roman" w:hAnsi="Times New Roman"/>
            <w:color w:val="auto"/>
            <w:sz w:val="28"/>
            <w:szCs w:val="28"/>
          </w:rPr>
          <w:t>7 статьи 407</w:t>
        </w:r>
      </w:hyperlink>
      <w:r w:rsidRPr="00785278">
        <w:rPr>
          <w:rFonts w:ascii="Times New Roman" w:hAnsi="Times New Roman"/>
          <w:sz w:val="28"/>
          <w:szCs w:val="28"/>
        </w:rPr>
        <w:t> Налогового кодекса Российской Федерации, в том числе в случае непредставления в налоговый орган соответствующего заявления, уведомления</w:t>
      </w:r>
      <w:proofErr w:type="gramStart"/>
      <w:r w:rsidRPr="00785278">
        <w:rPr>
          <w:rFonts w:ascii="Times New Roman" w:hAnsi="Times New Roman"/>
          <w:sz w:val="28"/>
          <w:szCs w:val="28"/>
        </w:rPr>
        <w:t>.»;</w:t>
      </w:r>
      <w:proofErr w:type="gramEnd"/>
    </w:p>
    <w:p w:rsidR="00172910" w:rsidRPr="00153B83" w:rsidRDefault="00812577" w:rsidP="00172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278">
        <w:rPr>
          <w:sz w:val="28"/>
          <w:szCs w:val="28"/>
          <w:shd w:val="clear" w:color="auto" w:fill="FFFFFF"/>
        </w:rPr>
        <w:t xml:space="preserve">1.3. </w:t>
      </w:r>
      <w:r w:rsidR="00172910" w:rsidRPr="00153B83">
        <w:rPr>
          <w:rFonts w:ascii="Times New Roman" w:hAnsi="Times New Roman"/>
          <w:sz w:val="28"/>
          <w:szCs w:val="28"/>
        </w:rPr>
        <w:t>Раздел 6 «Налоговая ставка» изложить в новой редакции:</w:t>
      </w:r>
    </w:p>
    <w:p w:rsidR="00172910" w:rsidRPr="00153B83" w:rsidRDefault="00172910" w:rsidP="00172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B83">
        <w:rPr>
          <w:rFonts w:ascii="Times New Roman" w:hAnsi="Times New Roman"/>
          <w:sz w:val="28"/>
          <w:szCs w:val="28"/>
        </w:rPr>
        <w:t>«Раздел 6 «Налоговая ставка»</w:t>
      </w:r>
    </w:p>
    <w:p w:rsidR="00172910" w:rsidRPr="00153B83" w:rsidRDefault="00172910" w:rsidP="00172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B83">
        <w:rPr>
          <w:rFonts w:ascii="Times New Roman" w:hAnsi="Times New Roman"/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 в следующих размерах:</w:t>
      </w:r>
    </w:p>
    <w:p w:rsidR="00812577" w:rsidRPr="00785278" w:rsidRDefault="00172910" w:rsidP="00172910">
      <w:pPr>
        <w:pStyle w:val="12"/>
        <w:keepNext/>
        <w:keepLines/>
        <w:shd w:val="clear" w:color="auto" w:fill="auto"/>
        <w:spacing w:before="0" w:after="0" w:line="240" w:lineRule="auto"/>
        <w:ind w:right="44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-</w:t>
      </w:r>
      <w:r w:rsidR="00812577" w:rsidRPr="00785278">
        <w:rPr>
          <w:b w:val="0"/>
          <w:sz w:val="28"/>
          <w:szCs w:val="28"/>
          <w:shd w:val="clear" w:color="auto" w:fill="FFFFFF"/>
        </w:rPr>
        <w:t>0,3 процента в отношении:</w:t>
      </w:r>
    </w:p>
    <w:p w:rsidR="00812577" w:rsidRPr="00785278" w:rsidRDefault="00812577" w:rsidP="00172910">
      <w:pPr>
        <w:pStyle w:val="a8"/>
        <w:shd w:val="clear" w:color="auto" w:fill="FFFFFF"/>
        <w:spacing w:before="0" w:beforeAutospacing="0" w:after="0" w:afterAutospacing="0"/>
        <w:ind w:right="44" w:firstLine="709"/>
        <w:jc w:val="both"/>
        <w:rPr>
          <w:sz w:val="28"/>
          <w:szCs w:val="28"/>
        </w:rPr>
      </w:pPr>
      <w:r w:rsidRPr="00785278">
        <w:rPr>
          <w:sz w:val="28"/>
          <w:szCs w:val="28"/>
        </w:rPr>
        <w:t>жилых домов, частей жилых домов, квартир, частей квартир, комнат;</w:t>
      </w:r>
    </w:p>
    <w:p w:rsidR="00812577" w:rsidRPr="00785278" w:rsidRDefault="00FF70CD" w:rsidP="00172910">
      <w:pPr>
        <w:pStyle w:val="no-indent"/>
        <w:shd w:val="clear" w:color="auto" w:fill="FFFFFF"/>
        <w:spacing w:before="0" w:beforeAutospacing="0" w:after="0" w:afterAutospacing="0"/>
        <w:ind w:right="44" w:firstLine="709"/>
        <w:jc w:val="both"/>
        <w:rPr>
          <w:sz w:val="28"/>
          <w:szCs w:val="28"/>
        </w:rPr>
      </w:pPr>
      <w:hyperlink r:id="rId9" w:anchor="dst100014" w:history="1">
        <w:r w:rsidR="00812577" w:rsidRPr="00172910">
          <w:rPr>
            <w:rStyle w:val="a6"/>
            <w:color w:val="auto"/>
            <w:sz w:val="28"/>
            <w:szCs w:val="28"/>
            <w:u w:val="none"/>
          </w:rPr>
          <w:t>объектов</w:t>
        </w:r>
      </w:hyperlink>
      <w:r w:rsidR="00812577" w:rsidRPr="00785278">
        <w:rPr>
          <w:sz w:val="28"/>
          <w:szCs w:val="28"/>
        </w:rPr>
        <w:t> незавершенного строительства в случае, если проектируемым назначением таких объектов является жилой дом;</w:t>
      </w:r>
    </w:p>
    <w:p w:rsidR="00172910" w:rsidRDefault="00812577" w:rsidP="00172910">
      <w:pPr>
        <w:spacing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 xml:space="preserve">единых недвижимых комплексов, в состав которых входит хотя бы один жилой </w:t>
      </w:r>
      <w:proofErr w:type="spellStart"/>
      <w:r w:rsidRPr="00785278">
        <w:rPr>
          <w:rFonts w:ascii="Times New Roman" w:hAnsi="Times New Roman"/>
          <w:sz w:val="28"/>
          <w:szCs w:val="28"/>
        </w:rPr>
        <w:t>дом;</w:t>
      </w:r>
      <w:proofErr w:type="spellEnd"/>
    </w:p>
    <w:p w:rsidR="00812577" w:rsidRPr="00785278" w:rsidRDefault="00FF70CD" w:rsidP="00172910">
      <w:pPr>
        <w:spacing w:line="240" w:lineRule="auto"/>
        <w:ind w:right="44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12577" w:rsidRPr="00172910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гаражей</w:t>
        </w:r>
      </w:hyperlink>
      <w:r w:rsidR="00812577" w:rsidRPr="00785278">
        <w:rPr>
          <w:rFonts w:ascii="Times New Roman" w:hAnsi="Times New Roman"/>
          <w:sz w:val="28"/>
          <w:szCs w:val="28"/>
        </w:rPr>
        <w:t xml:space="preserve"> и </w:t>
      </w:r>
      <w:proofErr w:type="spellStart"/>
      <w:r w:rsidR="00812577" w:rsidRPr="00785278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812577" w:rsidRPr="00785278">
        <w:rPr>
          <w:rFonts w:ascii="Times New Roman" w:hAnsi="Times New Roman"/>
          <w:sz w:val="28"/>
          <w:szCs w:val="28"/>
        </w:rPr>
        <w:t xml:space="preserve">, </w:t>
      </w:r>
    </w:p>
    <w:p w:rsidR="00812577" w:rsidRPr="00785278" w:rsidRDefault="00FF70CD" w:rsidP="00172910">
      <w:pPr>
        <w:pStyle w:val="12"/>
        <w:keepNext/>
        <w:keepLines/>
        <w:shd w:val="clear" w:color="auto" w:fill="auto"/>
        <w:spacing w:before="0" w:after="0" w:line="240" w:lineRule="auto"/>
        <w:ind w:right="44" w:firstLine="709"/>
        <w:jc w:val="both"/>
        <w:rPr>
          <w:b w:val="0"/>
          <w:sz w:val="28"/>
          <w:szCs w:val="28"/>
          <w:shd w:val="clear" w:color="auto" w:fill="FFFFFF"/>
        </w:rPr>
      </w:pPr>
      <w:hyperlink r:id="rId11" w:history="1">
        <w:r w:rsidR="00812577" w:rsidRPr="00172910">
          <w:rPr>
            <w:rStyle w:val="a6"/>
            <w:b w:val="0"/>
            <w:color w:val="auto"/>
            <w:sz w:val="28"/>
            <w:szCs w:val="28"/>
            <w:u w:val="none"/>
          </w:rPr>
          <w:t>хозяйственных строений</w:t>
        </w:r>
      </w:hyperlink>
      <w:r w:rsidR="00812577" w:rsidRPr="00785278">
        <w:rPr>
          <w:b w:val="0"/>
          <w:sz w:val="28"/>
          <w:szCs w:val="28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12577" w:rsidRPr="00172910" w:rsidRDefault="00812577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  <w:shd w:val="clear" w:color="auto" w:fill="FFFFFF"/>
        </w:rPr>
      </w:pPr>
      <w:r w:rsidRPr="00172910">
        <w:rPr>
          <w:b w:val="0"/>
          <w:sz w:val="28"/>
          <w:szCs w:val="28"/>
          <w:shd w:val="clear" w:color="auto" w:fill="FFFFFF"/>
        </w:rPr>
        <w:t>2 процента</w:t>
      </w:r>
      <w:r w:rsidRPr="00172910">
        <w:rPr>
          <w:b w:val="0"/>
          <w:sz w:val="28"/>
          <w:szCs w:val="28"/>
        </w:rPr>
        <w:t xml:space="preserve"> в отношении </w:t>
      </w:r>
      <w:hyperlink r:id="rId12" w:anchor="dst100020" w:history="1">
        <w:r w:rsidRPr="00172910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объектов</w:t>
        </w:r>
      </w:hyperlink>
      <w:r w:rsidRPr="00172910">
        <w:rPr>
          <w:b w:val="0"/>
          <w:sz w:val="28"/>
          <w:szCs w:val="28"/>
          <w:shd w:val="clear" w:color="auto" w:fill="FFFFFF"/>
        </w:rPr>
        <w:t> налогообложения, включенных в перечень, определяемый в соответствии с </w:t>
      </w:r>
      <w:hyperlink r:id="rId13" w:anchor="dst9219" w:history="1">
        <w:r w:rsidRPr="00172910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пунктом 7 статьи 378.2</w:t>
        </w:r>
      </w:hyperlink>
      <w:r w:rsidRPr="00172910">
        <w:rPr>
          <w:b w:val="0"/>
          <w:sz w:val="28"/>
          <w:szCs w:val="28"/>
          <w:shd w:val="clear" w:color="auto" w:fill="FFFFFF"/>
        </w:rPr>
        <w:t> </w:t>
      </w:r>
      <w:r w:rsidRPr="00172910">
        <w:rPr>
          <w:b w:val="0"/>
          <w:sz w:val="28"/>
          <w:szCs w:val="28"/>
        </w:rPr>
        <w:t>Налогового кодекса Российской Федерации</w:t>
      </w:r>
      <w:r w:rsidRPr="00172910">
        <w:rPr>
          <w:b w:val="0"/>
          <w:sz w:val="28"/>
          <w:szCs w:val="28"/>
          <w:shd w:val="clear" w:color="auto" w:fill="FFFFFF"/>
        </w:rPr>
        <w:t>, в отношении объектов налогообложения, предусмотренных </w:t>
      </w:r>
      <w:hyperlink r:id="rId14" w:anchor="dst9764" w:history="1">
        <w:r w:rsidRPr="00172910">
          <w:rPr>
            <w:rStyle w:val="a6"/>
            <w:b w:val="0"/>
            <w:color w:val="auto"/>
            <w:sz w:val="28"/>
            <w:szCs w:val="28"/>
            <w:u w:val="none"/>
            <w:shd w:val="clear" w:color="auto" w:fill="FFFFFF"/>
          </w:rPr>
          <w:t>абзацем вторым пункта 10 статьи 378.2</w:t>
        </w:r>
      </w:hyperlink>
      <w:r w:rsidRPr="00172910">
        <w:rPr>
          <w:b w:val="0"/>
          <w:sz w:val="28"/>
          <w:szCs w:val="28"/>
          <w:shd w:val="clear" w:color="auto" w:fill="FFFFFF"/>
        </w:rPr>
        <w:t> </w:t>
      </w:r>
      <w:r w:rsidRPr="00172910">
        <w:rPr>
          <w:b w:val="0"/>
          <w:sz w:val="28"/>
          <w:szCs w:val="28"/>
        </w:rPr>
        <w:t>Налогового кодекса Российской Федерации</w:t>
      </w:r>
      <w:r w:rsidRPr="00172910">
        <w:rPr>
          <w:b w:val="0"/>
          <w:sz w:val="28"/>
          <w:szCs w:val="28"/>
          <w:shd w:val="clear" w:color="auto" w:fill="FFFFFF"/>
        </w:rPr>
        <w:t>;</w:t>
      </w:r>
    </w:p>
    <w:p w:rsidR="00812577" w:rsidRPr="00785278" w:rsidRDefault="00172910" w:rsidP="00785278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</w:rPr>
      </w:pPr>
      <w:r w:rsidRPr="00785278">
        <w:rPr>
          <w:b w:val="0"/>
          <w:sz w:val="28"/>
          <w:szCs w:val="28"/>
          <w:shd w:val="clear" w:color="auto" w:fill="FFFFFF"/>
        </w:rPr>
        <w:t xml:space="preserve"> </w:t>
      </w:r>
      <w:r w:rsidR="00812577" w:rsidRPr="00785278">
        <w:rPr>
          <w:b w:val="0"/>
          <w:sz w:val="28"/>
          <w:szCs w:val="28"/>
          <w:shd w:val="clear" w:color="auto" w:fill="FFFFFF"/>
        </w:rPr>
        <w:t>- 2,5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b w:val="0"/>
          <w:sz w:val="28"/>
          <w:szCs w:val="28"/>
          <w:shd w:val="clear" w:color="auto" w:fill="FFFFFF"/>
        </w:rPr>
        <w:t>.</w:t>
      </w:r>
      <w:r w:rsidR="00812577" w:rsidRPr="00785278">
        <w:rPr>
          <w:b w:val="0"/>
          <w:sz w:val="28"/>
          <w:szCs w:val="28"/>
        </w:rPr>
        <w:t>»</w:t>
      </w:r>
      <w:r w:rsidR="00812577" w:rsidRPr="00785278">
        <w:rPr>
          <w:b w:val="0"/>
          <w:sz w:val="28"/>
          <w:szCs w:val="28"/>
          <w:shd w:val="clear" w:color="auto" w:fill="FFFFFF"/>
        </w:rPr>
        <w:t>;</w:t>
      </w:r>
      <w:proofErr w:type="gramEnd"/>
    </w:p>
    <w:p w:rsidR="00812577" w:rsidRPr="00785278" w:rsidRDefault="00812577" w:rsidP="00785278">
      <w:pPr>
        <w:pStyle w:val="2"/>
        <w:shd w:val="clear" w:color="auto" w:fill="auto"/>
        <w:tabs>
          <w:tab w:val="left" w:pos="804"/>
        </w:tabs>
        <w:spacing w:line="240" w:lineRule="auto"/>
        <w:ind w:right="44" w:firstLine="851"/>
        <w:jc w:val="both"/>
        <w:rPr>
          <w:sz w:val="28"/>
          <w:szCs w:val="28"/>
        </w:rPr>
      </w:pPr>
      <w:r w:rsidRPr="00785278">
        <w:rPr>
          <w:sz w:val="28"/>
          <w:szCs w:val="28"/>
        </w:rPr>
        <w:t xml:space="preserve">1.4. Статью 7 «Налоговые льготы» дополнить </w:t>
      </w:r>
      <w:r w:rsidR="00785278" w:rsidRPr="00785278">
        <w:rPr>
          <w:sz w:val="28"/>
          <w:szCs w:val="28"/>
        </w:rPr>
        <w:t>пунктом</w:t>
      </w:r>
      <w:r w:rsidRPr="00785278">
        <w:rPr>
          <w:sz w:val="28"/>
          <w:szCs w:val="28"/>
        </w:rPr>
        <w:t xml:space="preserve"> 3 следующего содержания:</w:t>
      </w:r>
    </w:p>
    <w:p w:rsidR="00812577" w:rsidRPr="00785278" w:rsidRDefault="00812577" w:rsidP="00785278">
      <w:pPr>
        <w:pStyle w:val="2"/>
        <w:shd w:val="clear" w:color="auto" w:fill="auto"/>
        <w:tabs>
          <w:tab w:val="left" w:pos="804"/>
        </w:tabs>
        <w:spacing w:line="240" w:lineRule="auto"/>
        <w:ind w:right="44" w:firstLine="851"/>
        <w:jc w:val="both"/>
        <w:rPr>
          <w:sz w:val="28"/>
          <w:szCs w:val="28"/>
        </w:rPr>
      </w:pPr>
      <w:r w:rsidRPr="00785278">
        <w:rPr>
          <w:sz w:val="28"/>
          <w:szCs w:val="28"/>
        </w:rPr>
        <w:t>«</w:t>
      </w:r>
      <w:r w:rsidRPr="00785278">
        <w:rPr>
          <w:sz w:val="28"/>
          <w:szCs w:val="28"/>
          <w:shd w:val="clear" w:color="auto" w:fill="FFFFFF"/>
        </w:rPr>
        <w:t xml:space="preserve">Налоговая льгота не предоставляется в отношении объектов налогообложения, указанных в абзацах 8 и 9 статьи 6 настоящего Положения, за исключением гаражей и </w:t>
      </w:r>
      <w:proofErr w:type="spellStart"/>
      <w:r w:rsidRPr="00785278">
        <w:rPr>
          <w:sz w:val="28"/>
          <w:szCs w:val="28"/>
          <w:shd w:val="clear" w:color="auto" w:fill="FFFFFF"/>
        </w:rPr>
        <w:t>машино-мест</w:t>
      </w:r>
      <w:proofErr w:type="spellEnd"/>
      <w:r w:rsidRPr="00785278">
        <w:rPr>
          <w:sz w:val="28"/>
          <w:szCs w:val="28"/>
          <w:shd w:val="clear" w:color="auto" w:fill="FFFFFF"/>
        </w:rPr>
        <w:t xml:space="preserve">, расположенных </w:t>
      </w:r>
      <w:proofErr w:type="gramStart"/>
      <w:r w:rsidRPr="00785278">
        <w:rPr>
          <w:sz w:val="28"/>
          <w:szCs w:val="28"/>
          <w:shd w:val="clear" w:color="auto" w:fill="FFFFFF"/>
        </w:rPr>
        <w:t>в</w:t>
      </w:r>
      <w:proofErr w:type="gramEnd"/>
      <w:r w:rsidRPr="00785278">
        <w:rPr>
          <w:sz w:val="28"/>
          <w:szCs w:val="28"/>
          <w:shd w:val="clear" w:color="auto" w:fill="FFFFFF"/>
        </w:rPr>
        <w:t xml:space="preserve"> таких </w:t>
      </w:r>
      <w:proofErr w:type="gramStart"/>
      <w:r w:rsidRPr="00785278">
        <w:rPr>
          <w:sz w:val="28"/>
          <w:szCs w:val="28"/>
          <w:shd w:val="clear" w:color="auto" w:fill="FFFFFF"/>
        </w:rPr>
        <w:t>объектах</w:t>
      </w:r>
      <w:proofErr w:type="gramEnd"/>
      <w:r w:rsidRPr="00785278">
        <w:rPr>
          <w:sz w:val="28"/>
          <w:szCs w:val="28"/>
          <w:shd w:val="clear" w:color="auto" w:fill="FFFFFF"/>
        </w:rPr>
        <w:t xml:space="preserve"> налогообложения.»;</w:t>
      </w:r>
    </w:p>
    <w:p w:rsidR="00812577" w:rsidRPr="00785278" w:rsidRDefault="00812577" w:rsidP="00785278">
      <w:pPr>
        <w:pStyle w:val="2"/>
        <w:shd w:val="clear" w:color="auto" w:fill="auto"/>
        <w:tabs>
          <w:tab w:val="left" w:pos="804"/>
        </w:tabs>
        <w:spacing w:line="240" w:lineRule="auto"/>
        <w:ind w:right="44" w:firstLine="851"/>
        <w:jc w:val="both"/>
        <w:rPr>
          <w:sz w:val="28"/>
          <w:szCs w:val="28"/>
        </w:rPr>
      </w:pPr>
      <w:r w:rsidRPr="00785278">
        <w:rPr>
          <w:sz w:val="28"/>
          <w:szCs w:val="28"/>
        </w:rPr>
        <w:t>1.5. Часть 1 статьи 9 «Срок уплаты налога на имущество» изложить в новой редакции:</w:t>
      </w:r>
    </w:p>
    <w:p w:rsidR="00812577" w:rsidRPr="00785278" w:rsidRDefault="00812577" w:rsidP="00785278">
      <w:pPr>
        <w:pStyle w:val="2"/>
        <w:shd w:val="clear" w:color="auto" w:fill="auto"/>
        <w:tabs>
          <w:tab w:val="left" w:pos="804"/>
        </w:tabs>
        <w:spacing w:line="240" w:lineRule="auto"/>
        <w:ind w:right="44" w:firstLine="851"/>
        <w:jc w:val="both"/>
        <w:rPr>
          <w:sz w:val="28"/>
          <w:szCs w:val="28"/>
          <w:shd w:val="clear" w:color="auto" w:fill="FFFFFF"/>
        </w:rPr>
      </w:pPr>
      <w:r w:rsidRPr="00785278">
        <w:rPr>
          <w:sz w:val="28"/>
          <w:szCs w:val="28"/>
        </w:rPr>
        <w:lastRenderedPageBreak/>
        <w:t xml:space="preserve">«1. Налог на имущество </w:t>
      </w:r>
      <w:r w:rsidRPr="00785278">
        <w:rPr>
          <w:sz w:val="28"/>
          <w:szCs w:val="28"/>
          <w:shd w:val="clear" w:color="auto" w:fill="FFFFFF"/>
        </w:rPr>
        <w:t>физических лиц</w:t>
      </w:r>
      <w:r w:rsidRPr="00785278">
        <w:rPr>
          <w:sz w:val="28"/>
          <w:szCs w:val="28"/>
        </w:rPr>
        <w:t xml:space="preserve"> подлежит уплате налогоплательщиками в срок не позднее 1 декабря года, следующего за истекшим налоговым периодом, </w:t>
      </w:r>
      <w:r w:rsidRPr="00785278">
        <w:rPr>
          <w:sz w:val="28"/>
          <w:szCs w:val="28"/>
          <w:shd w:val="clear" w:color="auto" w:fill="FFFFFF"/>
        </w:rPr>
        <w:t>если иное не предусмотрено настоящей частью.</w:t>
      </w:r>
    </w:p>
    <w:p w:rsidR="00812577" w:rsidRPr="00172910" w:rsidRDefault="00812577" w:rsidP="00172910">
      <w:pPr>
        <w:pStyle w:val="2"/>
        <w:shd w:val="clear" w:color="auto" w:fill="auto"/>
        <w:spacing w:line="240" w:lineRule="auto"/>
        <w:ind w:right="44" w:firstLine="851"/>
        <w:jc w:val="both"/>
        <w:rPr>
          <w:sz w:val="28"/>
          <w:szCs w:val="28"/>
          <w:shd w:val="clear" w:color="auto" w:fill="FFFFFF"/>
        </w:rPr>
      </w:pPr>
      <w:r w:rsidRPr="00172910">
        <w:rPr>
          <w:sz w:val="28"/>
          <w:szCs w:val="28"/>
          <w:shd w:val="clear" w:color="auto" w:fill="FFFFFF"/>
        </w:rPr>
        <w:t>Налог</w:t>
      </w:r>
      <w:r w:rsidRPr="00172910">
        <w:rPr>
          <w:sz w:val="28"/>
          <w:szCs w:val="28"/>
        </w:rPr>
        <w:t xml:space="preserve"> на имущество </w:t>
      </w:r>
      <w:r w:rsidRPr="00172910">
        <w:rPr>
          <w:sz w:val="28"/>
          <w:szCs w:val="28"/>
          <w:shd w:val="clear" w:color="auto" w:fill="FFFFFF"/>
        </w:rPr>
        <w:t>физических лиц,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</w:t>
      </w:r>
      <w:proofErr w:type="gramStart"/>
      <w:r w:rsidRPr="00172910">
        <w:rPr>
          <w:sz w:val="28"/>
          <w:szCs w:val="28"/>
          <w:shd w:val="clear" w:color="auto" w:fill="FFFFFF"/>
        </w:rPr>
        <w:t>.»;</w:t>
      </w:r>
      <w:proofErr w:type="gramEnd"/>
    </w:p>
    <w:p w:rsidR="00785278" w:rsidRPr="00172910" w:rsidRDefault="00785278" w:rsidP="00172910">
      <w:pPr>
        <w:pStyle w:val="12"/>
        <w:keepNext/>
        <w:keepLines/>
        <w:shd w:val="clear" w:color="auto" w:fill="auto"/>
        <w:spacing w:before="0" w:after="0" w:line="240" w:lineRule="auto"/>
        <w:ind w:right="44" w:firstLine="851"/>
        <w:jc w:val="both"/>
        <w:rPr>
          <w:b w:val="0"/>
          <w:sz w:val="28"/>
          <w:szCs w:val="28"/>
        </w:rPr>
      </w:pPr>
      <w:r w:rsidRPr="00172910">
        <w:rPr>
          <w:b w:val="0"/>
          <w:sz w:val="28"/>
          <w:szCs w:val="28"/>
        </w:rPr>
        <w:t xml:space="preserve">2. </w:t>
      </w:r>
      <w:proofErr w:type="gramStart"/>
      <w:r w:rsidRPr="00172910">
        <w:rPr>
          <w:b w:val="0"/>
          <w:sz w:val="28"/>
          <w:szCs w:val="28"/>
        </w:rPr>
        <w:t>Решение Совета депутатов № 142 от 23.11.2018 «</w:t>
      </w:r>
      <w:r w:rsidR="00172910" w:rsidRPr="00172910">
        <w:rPr>
          <w:b w:val="0"/>
          <w:bCs w:val="0"/>
          <w:sz w:val="28"/>
          <w:szCs w:val="28"/>
        </w:rPr>
        <w:t>О внесении изменений в решение Совета депутатов от 29.11.2016 №52 «Об утверждении Положения «О налоге на имущество физических лиц на территории муниципального образования Курманаевский сельсовет Курманаевского района Оренбургской области</w:t>
      </w:r>
      <w:r w:rsidR="00172910" w:rsidRPr="00172910">
        <w:rPr>
          <w:b w:val="0"/>
          <w:sz w:val="28"/>
          <w:szCs w:val="28"/>
        </w:rPr>
        <w:t xml:space="preserve">», </w:t>
      </w:r>
      <w:r w:rsidRPr="00172910">
        <w:rPr>
          <w:b w:val="0"/>
          <w:sz w:val="28"/>
          <w:szCs w:val="28"/>
        </w:rPr>
        <w:t xml:space="preserve"> </w:t>
      </w:r>
      <w:r w:rsidR="00172910" w:rsidRPr="00172910">
        <w:rPr>
          <w:b w:val="0"/>
          <w:sz w:val="28"/>
          <w:szCs w:val="28"/>
        </w:rPr>
        <w:t>Решение Совета депутатов № 120 от 29.11.2022 «</w:t>
      </w:r>
      <w:r w:rsidR="00172910" w:rsidRPr="00172910">
        <w:rPr>
          <w:b w:val="0"/>
          <w:bCs w:val="0"/>
          <w:sz w:val="28"/>
          <w:szCs w:val="28"/>
        </w:rPr>
        <w:t>О внесении изменений в решение Совета депутатов от 29.11.2016 №52 «Об утверждении Положения «О налоге на имущество физических лиц</w:t>
      </w:r>
      <w:proofErr w:type="gramEnd"/>
      <w:r w:rsidR="00172910" w:rsidRPr="00172910">
        <w:rPr>
          <w:b w:val="0"/>
          <w:bCs w:val="0"/>
          <w:sz w:val="28"/>
          <w:szCs w:val="28"/>
        </w:rPr>
        <w:t xml:space="preserve"> на территории муниципального образования Курманаевский сельсовет Курманаевского района Оренбургской области</w:t>
      </w:r>
      <w:r w:rsidR="00172910" w:rsidRPr="00172910">
        <w:rPr>
          <w:b w:val="0"/>
          <w:sz w:val="28"/>
          <w:szCs w:val="28"/>
        </w:rPr>
        <w:t>»</w:t>
      </w:r>
      <w:r w:rsidR="00172910">
        <w:rPr>
          <w:b w:val="0"/>
          <w:sz w:val="28"/>
          <w:szCs w:val="28"/>
        </w:rPr>
        <w:t xml:space="preserve"> </w:t>
      </w:r>
      <w:r w:rsidRPr="00172910">
        <w:rPr>
          <w:b w:val="0"/>
          <w:sz w:val="28"/>
          <w:szCs w:val="28"/>
        </w:rPr>
        <w:t>признать утратившим силу.</w:t>
      </w:r>
    </w:p>
    <w:p w:rsidR="00785278" w:rsidRPr="00785278" w:rsidRDefault="00785278" w:rsidP="00172910">
      <w:pPr>
        <w:pStyle w:val="2"/>
        <w:shd w:val="clear" w:color="auto" w:fill="auto"/>
        <w:spacing w:line="240" w:lineRule="auto"/>
        <w:ind w:right="44" w:firstLine="851"/>
        <w:jc w:val="both"/>
        <w:rPr>
          <w:sz w:val="28"/>
          <w:szCs w:val="28"/>
        </w:rPr>
      </w:pPr>
      <w:r w:rsidRPr="00172910">
        <w:rPr>
          <w:sz w:val="28"/>
          <w:szCs w:val="28"/>
        </w:rPr>
        <w:t>3. Настоящее решение подлежит опубликованию в газете «Вестник Курманаевского сельсовета» и размещению</w:t>
      </w:r>
      <w:r w:rsidRPr="00785278">
        <w:rPr>
          <w:sz w:val="28"/>
          <w:szCs w:val="28"/>
        </w:rPr>
        <w:t xml:space="preserve"> на официальном сайте администрации муниципального образования Курманаевский сельсовет Курманаевского района Оренбургской области -  </w:t>
      </w:r>
      <w:hyperlink r:id="rId15" w:history="1">
        <w:r w:rsidRPr="00785278">
          <w:rPr>
            <w:rStyle w:val="a6"/>
            <w:color w:val="auto"/>
            <w:sz w:val="28"/>
            <w:szCs w:val="28"/>
          </w:rPr>
          <w:t>http://mokurmsovet.ru/</w:t>
        </w:r>
      </w:hyperlink>
      <w:r w:rsidRPr="00785278">
        <w:rPr>
          <w:sz w:val="28"/>
          <w:szCs w:val="28"/>
        </w:rPr>
        <w:t>.</w:t>
      </w:r>
    </w:p>
    <w:p w:rsidR="00812577" w:rsidRPr="00785278" w:rsidRDefault="00785278" w:rsidP="00785278">
      <w:pPr>
        <w:pStyle w:val="a5"/>
        <w:autoSpaceDE w:val="0"/>
        <w:autoSpaceDN w:val="0"/>
        <w:adjustRightInd w:val="0"/>
        <w:spacing w:after="0" w:line="240" w:lineRule="auto"/>
        <w:ind w:left="0" w:right="44" w:firstLine="851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>4</w:t>
      </w:r>
      <w:r w:rsidR="00812577" w:rsidRPr="00785278">
        <w:rPr>
          <w:rFonts w:ascii="Times New Roman" w:hAnsi="Times New Roman"/>
          <w:sz w:val="28"/>
          <w:szCs w:val="28"/>
        </w:rPr>
        <w:t xml:space="preserve">. Настоящее решение вступает в силу не ранее чем по истечении одного месяца со дня его официального опубликования, но не ранее 1 января 2025 года. </w:t>
      </w: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812577" w:rsidRPr="00785278" w:rsidRDefault="00812577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12577" w:rsidRPr="00785278" w:rsidRDefault="00812577" w:rsidP="00812577">
      <w:pPr>
        <w:ind w:right="44" w:firstLine="851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>МО Курманаевский сельсовет                                         М.С.Коноплев</w:t>
      </w:r>
    </w:p>
    <w:p w:rsidR="00812577" w:rsidRPr="00785278" w:rsidRDefault="00812577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>Глава муниципального образования                             К.Н.Беляева</w:t>
      </w:r>
    </w:p>
    <w:p w:rsidR="00812577" w:rsidRPr="00785278" w:rsidRDefault="00812577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>Курманаевский сельсовет-</w:t>
      </w: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785278" w:rsidRDefault="00785278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</w:p>
    <w:p w:rsidR="00812577" w:rsidRPr="00785278" w:rsidRDefault="00812577" w:rsidP="00812577">
      <w:pPr>
        <w:spacing w:after="0" w:line="240" w:lineRule="auto"/>
        <w:ind w:right="44" w:firstLine="851"/>
        <w:jc w:val="both"/>
        <w:rPr>
          <w:rFonts w:ascii="Times New Roman" w:hAnsi="Times New Roman"/>
          <w:sz w:val="28"/>
          <w:szCs w:val="28"/>
        </w:rPr>
      </w:pPr>
      <w:r w:rsidRPr="00785278">
        <w:rPr>
          <w:rFonts w:ascii="Times New Roman" w:hAnsi="Times New Roman"/>
          <w:sz w:val="28"/>
          <w:szCs w:val="28"/>
        </w:rPr>
        <w:t xml:space="preserve">Разослано:  </w:t>
      </w:r>
      <w:r w:rsidRPr="00785278">
        <w:rPr>
          <w:rFonts w:ascii="Times New Roman" w:hAnsi="Times New Roman"/>
          <w:spacing w:val="-3"/>
          <w:sz w:val="28"/>
          <w:szCs w:val="28"/>
        </w:rPr>
        <w:t xml:space="preserve">в дело, прокурору, </w:t>
      </w:r>
      <w:r w:rsidRPr="00785278">
        <w:rPr>
          <w:rFonts w:ascii="Times New Roman" w:hAnsi="Times New Roman"/>
          <w:sz w:val="28"/>
          <w:szCs w:val="28"/>
        </w:rPr>
        <w:t>администрации района, ИФНС</w:t>
      </w:r>
    </w:p>
    <w:p w:rsidR="00057E03" w:rsidRPr="00785278" w:rsidRDefault="00057E03" w:rsidP="00812577">
      <w:pPr>
        <w:tabs>
          <w:tab w:val="left" w:pos="990"/>
        </w:tabs>
        <w:ind w:right="44" w:firstLine="851"/>
        <w:rPr>
          <w:rFonts w:ascii="Times New Roman" w:hAnsi="Times New Roman"/>
          <w:sz w:val="28"/>
          <w:szCs w:val="28"/>
        </w:rPr>
      </w:pPr>
    </w:p>
    <w:sectPr w:rsidR="00057E03" w:rsidRPr="00785278" w:rsidSect="0005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D7"/>
    <w:rsid w:val="00057E03"/>
    <w:rsid w:val="00080062"/>
    <w:rsid w:val="000E68EF"/>
    <w:rsid w:val="00107F46"/>
    <w:rsid w:val="00153B83"/>
    <w:rsid w:val="00172910"/>
    <w:rsid w:val="00364A7A"/>
    <w:rsid w:val="00372AEA"/>
    <w:rsid w:val="00374F8D"/>
    <w:rsid w:val="00487DA4"/>
    <w:rsid w:val="0072589A"/>
    <w:rsid w:val="00785278"/>
    <w:rsid w:val="00812577"/>
    <w:rsid w:val="008715C0"/>
    <w:rsid w:val="0095363D"/>
    <w:rsid w:val="00AF0B6B"/>
    <w:rsid w:val="00B21A23"/>
    <w:rsid w:val="00BF2AD7"/>
    <w:rsid w:val="00C31DE2"/>
    <w:rsid w:val="00E473F1"/>
    <w:rsid w:val="00F02A16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2A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A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F2AD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F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D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2AD7"/>
    <w:pPr>
      <w:ind w:left="720"/>
      <w:contextualSpacing/>
    </w:pPr>
  </w:style>
  <w:style w:type="character" w:styleId="a6">
    <w:name w:val="Hyperlink"/>
    <w:rsid w:val="00812577"/>
    <w:rPr>
      <w:color w:val="000080"/>
      <w:u w:val="single"/>
    </w:rPr>
  </w:style>
  <w:style w:type="character" w:customStyle="1" w:styleId="a7">
    <w:name w:val="Основной текст_"/>
    <w:link w:val="2"/>
    <w:rsid w:val="0081257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812577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812577"/>
    <w:pPr>
      <w:widowControl w:val="0"/>
      <w:shd w:val="clear" w:color="auto" w:fill="FFFFFF"/>
      <w:spacing w:after="0" w:line="320" w:lineRule="exact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2">
    <w:name w:val="Заголовок №1"/>
    <w:basedOn w:val="a"/>
    <w:link w:val="11"/>
    <w:rsid w:val="00812577"/>
    <w:pPr>
      <w:widowControl w:val="0"/>
      <w:shd w:val="clear" w:color="auto" w:fill="FFFFFF"/>
      <w:spacing w:before="480" w:after="300" w:line="324" w:lineRule="exact"/>
      <w:ind w:firstLine="540"/>
      <w:outlineLvl w:val="0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a8">
    <w:name w:val="Normal (Web)"/>
    <w:basedOn w:val="a"/>
    <w:uiPriority w:val="99"/>
    <w:unhideWhenUsed/>
    <w:rsid w:val="00812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12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2573b723f294419039974f75da8e928dfbe027c6/" TargetMode="External"/><Relationship Id="rId13" Type="http://schemas.openxmlformats.org/officeDocument/2006/relationships/hyperlink" Target="https://www.consultant.ru/document/cons_doc_LAW_489355/f6758978b92339b7e996fde13e5104caec7531d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9355/2573b723f294419039974f75da8e928dfbe027c6/" TargetMode="External"/><Relationship Id="rId12" Type="http://schemas.openxmlformats.org/officeDocument/2006/relationships/hyperlink" Target="https://www.consultant.ru/document/cons_doc_LAW_396191/d64042b9c9ce3b0ef1806cc478a892d70c52fc0c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9355/af875796b72f2d6dc0d39944b2f5e549d02112fd/" TargetMode="External"/><Relationship Id="rId11" Type="http://schemas.openxmlformats.org/officeDocument/2006/relationships/hyperlink" Target="https://www.consultant.ru/document/cons_doc_LAW_28165/3de6221d2f44e19974752cf8651984a48691ea36/" TargetMode="External"/><Relationship Id="rId5" Type="http://schemas.openxmlformats.org/officeDocument/2006/relationships/hyperlink" Target="https://www.consultant.ru/document/cons_doc_LAW_489355/af875796b72f2d6dc0d39944b2f5e549d02112fd/" TargetMode="External"/><Relationship Id="rId15" Type="http://schemas.openxmlformats.org/officeDocument/2006/relationships/hyperlink" Target="http://mokurmsovet.ru/" TargetMode="External"/><Relationship Id="rId10" Type="http://schemas.openxmlformats.org/officeDocument/2006/relationships/hyperlink" Target="https://www.consultant.ru/document/cons_doc_LAW_28165/3de6221d2f44e19974752cf8651984a48691ea3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nsultant.ru/document/cons_doc_LAW_467880/5c3cec526bb0d34592b5f4da1e067984f2455e27/" TargetMode="External"/><Relationship Id="rId14" Type="http://schemas.openxmlformats.org/officeDocument/2006/relationships/hyperlink" Target="https://www.consultant.ru/document/cons_doc_LAW_489355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Links>
    <vt:vector size="24" baseType="variant"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consultantplus://offline/ref=8C9AEE1B8EF3B2C0DC4C98EF10E5A964575B698588089E77430A8467FF935DE04AFAB2AAF11CFAjCH</vt:lpwstr>
      </vt:variant>
      <vt:variant>
        <vt:lpwstr/>
      </vt:variant>
      <vt:variant>
        <vt:i4>3014760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consultantplus://offline/ref=8C9AEE1B8EF3B2C0DC4C98EF10E5A964575B698588089E77430A8467FF935DE04AFAB2AAF41BFAj1H</vt:lpwstr>
      </vt:variant>
      <vt:variant>
        <vt:lpwstr/>
      </vt:variant>
      <vt:variant>
        <vt:i4>2883687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consultantplus://offline/ref=4A660094E1CE695948919DADE90BDF82357FEA3D86E761776E51029EA08894A38590E852BBB1NDjBJ</vt:lpwstr>
      </vt:variant>
      <vt:variant>
        <vt:lpwstr/>
      </vt:variant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consultantplus://offline/ref=4A660094E1CE695948919DADE90BDF82357FE83E80EF61776E51029EA08894A38590E852B8B5DC4ENFj9J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4</cp:revision>
  <cp:lastPrinted>2024-11-27T08:20:00Z</cp:lastPrinted>
  <dcterms:created xsi:type="dcterms:W3CDTF">2024-11-27T08:50:00Z</dcterms:created>
  <dcterms:modified xsi:type="dcterms:W3CDTF">2024-11-27T09:21:00Z</dcterms:modified>
</cp:coreProperties>
</file>